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8770" w14:textId="77777777" w:rsidR="00176D1B" w:rsidRPr="00991FCF" w:rsidRDefault="00176D1B" w:rsidP="00412EC4">
      <w:pPr>
        <w:jc w:val="both"/>
      </w:pPr>
    </w:p>
    <w:p w14:paraId="0572B878" w14:textId="77777777" w:rsidR="00991FCF" w:rsidRDefault="00991FCF" w:rsidP="00176D1B">
      <w:pPr>
        <w:tabs>
          <w:tab w:val="center" w:pos="4536"/>
          <w:tab w:val="right" w:pos="9072"/>
        </w:tabs>
        <w:rPr>
          <w:b/>
          <w:noProof/>
        </w:rPr>
      </w:pPr>
      <w:r>
        <w:rPr>
          <w:b/>
          <w:noProof/>
        </w:rPr>
        <w:drawing>
          <wp:inline distT="0" distB="0" distL="0" distR="0" wp14:anchorId="3B060F92" wp14:editId="72901E24">
            <wp:extent cx="333375" cy="419100"/>
            <wp:effectExtent l="0" t="0" r="9525" b="0"/>
            <wp:docPr id="2" name="Slika 2" descr="C:\Users\Anka_2\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a_2\Desktop\imag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1D1B92D6" w14:textId="68A032F9" w:rsidR="00176D1B" w:rsidRPr="00210BC0" w:rsidRDefault="00176D1B" w:rsidP="00176D1B">
      <w:pPr>
        <w:tabs>
          <w:tab w:val="center" w:pos="4536"/>
          <w:tab w:val="right" w:pos="9072"/>
        </w:tabs>
        <w:rPr>
          <w:b/>
          <w:lang w:val="en-US" w:eastAsia="en-US"/>
        </w:rPr>
      </w:pPr>
      <w:r w:rsidRPr="00210BC0">
        <w:rPr>
          <w:b/>
          <w:lang w:val="en-US" w:eastAsia="en-US"/>
        </w:rPr>
        <w:t xml:space="preserve">OSNOVNA ŠKOLA </w:t>
      </w:r>
      <w:r w:rsidR="00B647A3">
        <w:rPr>
          <w:b/>
          <w:lang w:val="en-US" w:eastAsia="en-US"/>
        </w:rPr>
        <w:t>ROGOZNICA</w:t>
      </w:r>
    </w:p>
    <w:p w14:paraId="45DCDAE8" w14:textId="3E7904AC" w:rsidR="00176D1B" w:rsidRPr="00210BC0" w:rsidRDefault="00B647A3" w:rsidP="00176D1B">
      <w:pPr>
        <w:tabs>
          <w:tab w:val="center" w:pos="4536"/>
          <w:tab w:val="right" w:pos="9072"/>
        </w:tabs>
        <w:rPr>
          <w:b/>
          <w:lang w:val="en-US" w:eastAsia="en-US"/>
        </w:rPr>
      </w:pPr>
      <w:r>
        <w:rPr>
          <w:b/>
          <w:lang w:val="en-US" w:eastAsia="en-US"/>
        </w:rPr>
        <w:t>ANTE STARČEVIĆA 76</w:t>
      </w:r>
    </w:p>
    <w:p w14:paraId="44C6D4D7" w14:textId="3E4511CA" w:rsidR="00176D1B" w:rsidRPr="00210BC0" w:rsidRDefault="00B647A3" w:rsidP="00176D1B">
      <w:pPr>
        <w:tabs>
          <w:tab w:val="center" w:pos="4536"/>
          <w:tab w:val="right" w:pos="9072"/>
        </w:tabs>
        <w:rPr>
          <w:b/>
          <w:lang w:val="en-US" w:eastAsia="en-US"/>
        </w:rPr>
      </w:pPr>
      <w:r>
        <w:rPr>
          <w:b/>
          <w:lang w:val="en-US" w:eastAsia="en-US"/>
        </w:rPr>
        <w:t>22203 ROGOZNICA</w:t>
      </w:r>
    </w:p>
    <w:p w14:paraId="1AE01ECA" w14:textId="6F916A5A" w:rsidR="00176D1B" w:rsidRPr="00210BC0" w:rsidRDefault="00866D53" w:rsidP="00412EC4">
      <w:pPr>
        <w:jc w:val="both"/>
        <w:rPr>
          <w:lang w:val="en-US" w:eastAsia="en-US"/>
        </w:rPr>
      </w:pPr>
      <w:proofErr w:type="spellStart"/>
      <w:r w:rsidRPr="00210BC0">
        <w:rPr>
          <w:lang w:val="en-US" w:eastAsia="en-US"/>
        </w:rPr>
        <w:t>Klasa</w:t>
      </w:r>
      <w:proofErr w:type="spellEnd"/>
      <w:r w:rsidRPr="00210BC0">
        <w:rPr>
          <w:lang w:val="en-US" w:eastAsia="en-US"/>
        </w:rPr>
        <w:t xml:space="preserve">: </w:t>
      </w:r>
      <w:r w:rsidR="001A409C">
        <w:rPr>
          <w:lang w:val="en-US" w:eastAsia="en-US"/>
        </w:rPr>
        <w:t xml:space="preserve"> 112-02/</w:t>
      </w:r>
      <w:r w:rsidR="0097218C">
        <w:rPr>
          <w:lang w:val="en-US" w:eastAsia="en-US"/>
        </w:rPr>
        <w:t>2</w:t>
      </w:r>
      <w:r w:rsidR="00971722">
        <w:rPr>
          <w:lang w:val="en-US" w:eastAsia="en-US"/>
        </w:rPr>
        <w:t>6-01/</w:t>
      </w:r>
      <w:r w:rsidR="00B647A3">
        <w:rPr>
          <w:lang w:val="en-US" w:eastAsia="en-US"/>
        </w:rPr>
        <w:t>2</w:t>
      </w:r>
    </w:p>
    <w:p w14:paraId="2309E754" w14:textId="0A8EC807" w:rsidR="00866D53" w:rsidRPr="00210BC0" w:rsidRDefault="00866D53" w:rsidP="00412EC4">
      <w:pPr>
        <w:jc w:val="both"/>
        <w:rPr>
          <w:lang w:val="en-US" w:eastAsia="en-US"/>
        </w:rPr>
      </w:pPr>
      <w:proofErr w:type="spellStart"/>
      <w:r w:rsidRPr="00210BC0">
        <w:rPr>
          <w:lang w:val="en-US" w:eastAsia="en-US"/>
        </w:rPr>
        <w:t>Urbroj</w:t>
      </w:r>
      <w:proofErr w:type="spellEnd"/>
      <w:r w:rsidRPr="00210BC0">
        <w:rPr>
          <w:lang w:val="en-US" w:eastAsia="en-US"/>
        </w:rPr>
        <w:t>:</w:t>
      </w:r>
      <w:r w:rsidR="001021AA">
        <w:rPr>
          <w:lang w:val="en-US" w:eastAsia="en-US"/>
        </w:rPr>
        <w:t xml:space="preserve"> 2182</w:t>
      </w:r>
      <w:r w:rsidR="001A409C">
        <w:rPr>
          <w:lang w:val="en-US" w:eastAsia="en-US"/>
        </w:rPr>
        <w:t>-3</w:t>
      </w:r>
      <w:r w:rsidR="00B647A3">
        <w:rPr>
          <w:lang w:val="en-US" w:eastAsia="en-US"/>
        </w:rPr>
        <w:t>9</w:t>
      </w:r>
      <w:r w:rsidR="001A409C">
        <w:rPr>
          <w:lang w:val="en-US" w:eastAsia="en-US"/>
        </w:rPr>
        <w:t>-01-2</w:t>
      </w:r>
      <w:r w:rsidR="00971722">
        <w:rPr>
          <w:lang w:val="en-US" w:eastAsia="en-US"/>
        </w:rPr>
        <w:t>6</w:t>
      </w:r>
      <w:r w:rsidR="001A409C">
        <w:rPr>
          <w:lang w:val="en-US" w:eastAsia="en-US"/>
        </w:rPr>
        <w:t>-</w:t>
      </w:r>
      <w:r w:rsidR="00B647A3">
        <w:rPr>
          <w:lang w:val="en-US" w:eastAsia="en-US"/>
        </w:rPr>
        <w:t>1</w:t>
      </w:r>
    </w:p>
    <w:p w14:paraId="4DFC40FB" w14:textId="2D2FD44A" w:rsidR="00866D53" w:rsidRPr="00210BC0" w:rsidRDefault="00B647A3" w:rsidP="00412EC4">
      <w:pPr>
        <w:jc w:val="both"/>
        <w:rPr>
          <w:lang w:val="en-US" w:eastAsia="en-US"/>
        </w:rPr>
      </w:pPr>
      <w:proofErr w:type="spellStart"/>
      <w:r>
        <w:rPr>
          <w:lang w:val="en-US" w:eastAsia="en-US"/>
        </w:rPr>
        <w:t>Rogoznica</w:t>
      </w:r>
      <w:proofErr w:type="spellEnd"/>
      <w:r>
        <w:rPr>
          <w:lang w:val="en-US" w:eastAsia="en-US"/>
        </w:rPr>
        <w:t>, 18.</w:t>
      </w:r>
      <w:r w:rsidR="00971722">
        <w:rPr>
          <w:lang w:val="en-US" w:eastAsia="en-US"/>
        </w:rPr>
        <w:t xml:space="preserve"> </w:t>
      </w:r>
      <w:proofErr w:type="spellStart"/>
      <w:r w:rsidR="00971722">
        <w:rPr>
          <w:lang w:val="en-US" w:eastAsia="en-US"/>
        </w:rPr>
        <w:t>veljače</w:t>
      </w:r>
      <w:proofErr w:type="spellEnd"/>
      <w:r w:rsidR="00971722">
        <w:rPr>
          <w:lang w:val="en-US" w:eastAsia="en-US"/>
        </w:rPr>
        <w:t xml:space="preserve"> 2026. </w:t>
      </w:r>
      <w:proofErr w:type="spellStart"/>
      <w:r w:rsidR="00971722">
        <w:rPr>
          <w:lang w:val="en-US" w:eastAsia="en-US"/>
        </w:rPr>
        <w:t>godine</w:t>
      </w:r>
      <w:proofErr w:type="spellEnd"/>
      <w:r w:rsidR="0027241C">
        <w:rPr>
          <w:lang w:val="en-US" w:eastAsia="en-US"/>
        </w:rPr>
        <w:t xml:space="preserve"> </w:t>
      </w:r>
      <w:r w:rsidR="005D045B">
        <w:rPr>
          <w:lang w:val="en-US" w:eastAsia="en-US"/>
        </w:rPr>
        <w:t xml:space="preserve"> </w:t>
      </w:r>
      <w:r w:rsidR="0097218C">
        <w:rPr>
          <w:lang w:val="en-US" w:eastAsia="en-US"/>
        </w:rPr>
        <w:t xml:space="preserve"> </w:t>
      </w:r>
      <w:r w:rsidR="008E29BB">
        <w:rPr>
          <w:lang w:val="en-US" w:eastAsia="en-US"/>
        </w:rPr>
        <w:t xml:space="preserve"> </w:t>
      </w:r>
    </w:p>
    <w:p w14:paraId="6155B140" w14:textId="77777777" w:rsidR="00866D53" w:rsidRPr="00210BC0" w:rsidRDefault="00866D53" w:rsidP="00412EC4">
      <w:pPr>
        <w:jc w:val="both"/>
      </w:pPr>
    </w:p>
    <w:p w14:paraId="2F7DDCD0" w14:textId="620A82F3" w:rsidR="00412EC4" w:rsidRPr="00210BC0" w:rsidRDefault="00991FCF" w:rsidP="00412EC4">
      <w:pPr>
        <w:jc w:val="both"/>
      </w:pPr>
      <w:r w:rsidRPr="00210BC0">
        <w:t>Na temelju</w:t>
      </w:r>
      <w:r w:rsidR="00176D1B" w:rsidRPr="00210BC0">
        <w:t xml:space="preserve"> </w:t>
      </w:r>
      <w:r w:rsidRPr="00210BC0">
        <w:t xml:space="preserve"> članka 107. </w:t>
      </w:r>
      <w:r w:rsidR="00412EC4" w:rsidRPr="00210BC0">
        <w:t>Zakona o odgoju i obrazovanju u osnovnoj i srednjoj školi (N</w:t>
      </w:r>
      <w:r w:rsidR="00924939">
        <w:t>arodne novine</w:t>
      </w:r>
      <w:r w:rsidR="00412EC4" w:rsidRPr="00210BC0">
        <w:t xml:space="preserve"> br</w:t>
      </w:r>
      <w:r w:rsidR="00924939">
        <w:t xml:space="preserve">. </w:t>
      </w:r>
      <w:r w:rsidR="00412EC4" w:rsidRPr="00210BC0">
        <w:t xml:space="preserve">87/08, 86/09, 92/10, 105/10, 90/11, 5/12, 16/12, 86/12, </w:t>
      </w:r>
      <w:r w:rsidR="00511CF7" w:rsidRPr="00210BC0">
        <w:t xml:space="preserve">126/12, 94/13, </w:t>
      </w:r>
      <w:r w:rsidR="00412EC4" w:rsidRPr="00210BC0">
        <w:t>152/14</w:t>
      </w:r>
      <w:r w:rsidR="00C313DB" w:rsidRPr="00210BC0">
        <w:t xml:space="preserve">, </w:t>
      </w:r>
      <w:r w:rsidR="00511CF7" w:rsidRPr="00210BC0">
        <w:t>7/17</w:t>
      </w:r>
      <w:r w:rsidR="00FA4561" w:rsidRPr="00210BC0">
        <w:t xml:space="preserve">, </w:t>
      </w:r>
      <w:r w:rsidR="00C313DB" w:rsidRPr="00210BC0">
        <w:t>68/18</w:t>
      </w:r>
      <w:r w:rsidR="001021AA">
        <w:t>, 98/19</w:t>
      </w:r>
      <w:r w:rsidR="00DE1766">
        <w:t xml:space="preserve">, </w:t>
      </w:r>
      <w:r w:rsidR="00D7362B">
        <w:t>64/20</w:t>
      </w:r>
      <w:r w:rsidR="00DE1766">
        <w:t>, 151/22</w:t>
      </w:r>
      <w:r w:rsidR="00982EF7">
        <w:t xml:space="preserve"> i 156/23</w:t>
      </w:r>
      <w:r w:rsidR="00412EC4" w:rsidRPr="00210BC0">
        <w:t>)</w:t>
      </w:r>
      <w:r w:rsidR="008E29BB">
        <w:t xml:space="preserve">, </w:t>
      </w:r>
      <w:r w:rsidR="004B2851">
        <w:t xml:space="preserve">odredbi Pravilnika o djelokrugu rada tajnika te administrativno-tehničkim i pomoćnim poslovima koji se obavljaju u osnovnoj školi (Narodne novine br. 40/14, 71/25., 74/25.-ispr.), </w:t>
      </w:r>
      <w:r w:rsidR="008E29BB">
        <w:t xml:space="preserve">čl. </w:t>
      </w:r>
      <w:r w:rsidR="00982EF7">
        <w:t xml:space="preserve">6. i </w:t>
      </w:r>
      <w:r w:rsidR="0027241C">
        <w:t>10</w:t>
      </w:r>
      <w:r w:rsidR="002E5022">
        <w:t xml:space="preserve">. </w:t>
      </w:r>
      <w:r w:rsidR="008E29BB">
        <w:t xml:space="preserve">Pravilnika o radu Osnovne škole </w:t>
      </w:r>
      <w:r w:rsidR="00B647A3">
        <w:t xml:space="preserve">Rogoznica </w:t>
      </w:r>
      <w:r w:rsidR="00971722">
        <w:t>(KLASA:011-03/24-02/</w:t>
      </w:r>
      <w:r w:rsidR="00B647A3">
        <w:t>2</w:t>
      </w:r>
      <w:r w:rsidR="00971722">
        <w:t>; UBROJ:2182-3</w:t>
      </w:r>
      <w:r w:rsidR="00B647A3">
        <w:t>9</w:t>
      </w:r>
      <w:r w:rsidR="00971722">
        <w:t xml:space="preserve">-06-24-2 od </w:t>
      </w:r>
      <w:r w:rsidR="00B647A3">
        <w:t>21</w:t>
      </w:r>
      <w:r w:rsidR="00971722">
        <w:t>. kolovoza 2024. godine) i Pravilnika o dopunama Pravilnika o radu (KLASA: 011-03/2</w:t>
      </w:r>
      <w:r w:rsidR="00B647A3">
        <w:t>6</w:t>
      </w:r>
      <w:r w:rsidR="00971722">
        <w:t>-02/</w:t>
      </w:r>
      <w:r w:rsidR="00B647A3">
        <w:t>2</w:t>
      </w:r>
      <w:r w:rsidR="00971722">
        <w:t>; URBROJ: 2182-3</w:t>
      </w:r>
      <w:r w:rsidR="00B647A3">
        <w:t>9</w:t>
      </w:r>
      <w:r w:rsidR="00971722">
        <w:t>-0</w:t>
      </w:r>
      <w:r w:rsidR="00B647A3">
        <w:t>1</w:t>
      </w:r>
      <w:r w:rsidR="00971722">
        <w:t>-2</w:t>
      </w:r>
      <w:r w:rsidR="00B647A3">
        <w:t>6</w:t>
      </w:r>
      <w:r w:rsidR="00971722">
        <w:t>-</w:t>
      </w:r>
      <w:r w:rsidR="00B647A3">
        <w:t>1</w:t>
      </w:r>
      <w:r w:rsidR="00971722">
        <w:t xml:space="preserve"> od </w:t>
      </w:r>
      <w:r w:rsidR="00B647A3">
        <w:t>2. veljače</w:t>
      </w:r>
      <w:r w:rsidR="00971722">
        <w:t xml:space="preserve"> 202</w:t>
      </w:r>
      <w:r w:rsidR="00B647A3">
        <w:t>6</w:t>
      </w:r>
      <w:r w:rsidR="00971722">
        <w:t xml:space="preserve">. godine) </w:t>
      </w:r>
      <w:r w:rsidR="002E5022">
        <w:t xml:space="preserve"> </w:t>
      </w:r>
      <w:r w:rsidR="008E29BB">
        <w:t xml:space="preserve">i </w:t>
      </w:r>
      <w:r w:rsidR="00D7362B">
        <w:t xml:space="preserve">čl. 6. i 7. </w:t>
      </w:r>
      <w:r w:rsidRPr="00210BC0">
        <w:t>Pravilnika o</w:t>
      </w:r>
      <w:r w:rsidR="00176D1B" w:rsidRPr="00210BC0">
        <w:t xml:space="preserve"> postupku zapošljavanja </w:t>
      </w:r>
      <w:r w:rsidRPr="00210BC0">
        <w:t xml:space="preserve">te procjeni i vrednovanju kandidata za zapošljavanje u Osnovnoj školi </w:t>
      </w:r>
      <w:r w:rsidR="00D40979">
        <w:t>Rogoznica</w:t>
      </w:r>
      <w:r w:rsidR="00924939">
        <w:t xml:space="preserve"> (KLASA: 003-05/</w:t>
      </w:r>
      <w:r w:rsidR="00B647A3">
        <w:t>19</w:t>
      </w:r>
      <w:r w:rsidR="00924939">
        <w:t>-01/</w:t>
      </w:r>
      <w:r w:rsidR="00B647A3">
        <w:t>02</w:t>
      </w:r>
      <w:r w:rsidR="00924939">
        <w:t>; URBROJ: 2182/1-12/1-1</w:t>
      </w:r>
      <w:r w:rsidR="00B647A3">
        <w:t>3</w:t>
      </w:r>
      <w:r w:rsidR="00924939">
        <w:t xml:space="preserve">/19-01 od </w:t>
      </w:r>
      <w:r w:rsidR="00B647A3">
        <w:t>29</w:t>
      </w:r>
      <w:r w:rsidR="00924939">
        <w:t>. ožujka 2019.)</w:t>
      </w:r>
      <w:r w:rsidRPr="00210BC0">
        <w:t xml:space="preserve"> </w:t>
      </w:r>
      <w:r w:rsidR="00412EC4" w:rsidRPr="00210BC0">
        <w:t xml:space="preserve">Osnovna škola </w:t>
      </w:r>
      <w:r w:rsidR="00B647A3">
        <w:t>Rogoznica</w:t>
      </w:r>
      <w:r w:rsidR="00866D53" w:rsidRPr="00210BC0">
        <w:t xml:space="preserve">, </w:t>
      </w:r>
      <w:r w:rsidR="00B647A3">
        <w:t>Ante Starčevića 76</w:t>
      </w:r>
      <w:r w:rsidR="00866D53" w:rsidRPr="00210BC0">
        <w:t xml:space="preserve">, </w:t>
      </w:r>
      <w:r w:rsidR="00B647A3">
        <w:t>Rogoznica</w:t>
      </w:r>
      <w:r w:rsidR="00412EC4" w:rsidRPr="00210BC0">
        <w:rPr>
          <w:b/>
        </w:rPr>
        <w:t xml:space="preserve"> </w:t>
      </w:r>
      <w:r w:rsidR="00412EC4" w:rsidRPr="00210BC0">
        <w:t xml:space="preserve">zastupana po </w:t>
      </w:r>
      <w:r w:rsidR="00032A9D">
        <w:t xml:space="preserve">ravnateljici </w:t>
      </w:r>
      <w:r w:rsidR="00B647A3">
        <w:t>Diani Goleš</w:t>
      </w:r>
      <w:r w:rsidR="00032A9D">
        <w:t xml:space="preserve">, </w:t>
      </w:r>
      <w:r w:rsidR="005122B1" w:rsidRPr="00210BC0">
        <w:t xml:space="preserve">raspisuje dana </w:t>
      </w:r>
      <w:r w:rsidR="00B647A3">
        <w:t>18</w:t>
      </w:r>
      <w:r w:rsidR="00971722">
        <w:t>. veljače 2026.</w:t>
      </w:r>
      <w:r w:rsidR="0009757B">
        <w:t xml:space="preserve"> godine: </w:t>
      </w:r>
      <w:r w:rsidR="008E29BB">
        <w:t xml:space="preserve"> </w:t>
      </w:r>
    </w:p>
    <w:p w14:paraId="0A8CD502" w14:textId="77777777" w:rsidR="00F33EC1" w:rsidRPr="00210BC0" w:rsidRDefault="00F33EC1" w:rsidP="00412EC4">
      <w:pPr>
        <w:jc w:val="center"/>
        <w:rPr>
          <w:b/>
        </w:rPr>
      </w:pPr>
    </w:p>
    <w:p w14:paraId="57D45F1A" w14:textId="77777777" w:rsidR="00412EC4" w:rsidRPr="00210BC0" w:rsidRDefault="00412EC4" w:rsidP="00412EC4">
      <w:pPr>
        <w:jc w:val="center"/>
        <w:rPr>
          <w:b/>
        </w:rPr>
      </w:pPr>
      <w:r w:rsidRPr="00210BC0">
        <w:rPr>
          <w:b/>
        </w:rPr>
        <w:t>NATJEČAJ</w:t>
      </w:r>
    </w:p>
    <w:p w14:paraId="09515D30" w14:textId="77777777" w:rsidR="00412EC4" w:rsidRPr="00210BC0" w:rsidRDefault="00B5089D" w:rsidP="00412EC4">
      <w:pPr>
        <w:jc w:val="center"/>
        <w:rPr>
          <w:b/>
        </w:rPr>
      </w:pPr>
      <w:r w:rsidRPr="00210BC0">
        <w:rPr>
          <w:b/>
        </w:rPr>
        <w:t>za radno mjesto</w:t>
      </w:r>
    </w:p>
    <w:p w14:paraId="28F7CEAD" w14:textId="2D18FCAA" w:rsidR="004B2851" w:rsidRDefault="00971722" w:rsidP="00FA4561">
      <w:pPr>
        <w:jc w:val="both"/>
      </w:pPr>
      <w:r>
        <w:rPr>
          <w:b/>
        </w:rPr>
        <w:t>OPERATIVNI</w:t>
      </w:r>
      <w:r w:rsidR="00234E5E">
        <w:rPr>
          <w:b/>
        </w:rPr>
        <w:t>/A</w:t>
      </w:r>
      <w:r>
        <w:rPr>
          <w:b/>
        </w:rPr>
        <w:t xml:space="preserve"> DJELATNIK</w:t>
      </w:r>
      <w:r w:rsidR="00234E5E">
        <w:rPr>
          <w:b/>
        </w:rPr>
        <w:t>/CA</w:t>
      </w:r>
      <w:r>
        <w:rPr>
          <w:b/>
        </w:rPr>
        <w:t xml:space="preserve"> ZA SIGURNOST I CIVILNU ZAŠTITU</w:t>
      </w:r>
      <w:r w:rsidR="00DE1766">
        <w:rPr>
          <w:b/>
        </w:rPr>
        <w:t xml:space="preserve"> </w:t>
      </w:r>
      <w:r w:rsidR="00B5089D" w:rsidRPr="00210BC0">
        <w:rPr>
          <w:b/>
        </w:rPr>
        <w:t>- 1</w:t>
      </w:r>
      <w:r w:rsidR="00412EC4" w:rsidRPr="00210BC0">
        <w:rPr>
          <w:b/>
        </w:rPr>
        <w:t xml:space="preserve"> izvršitelj</w:t>
      </w:r>
      <w:r w:rsidR="00B5089D" w:rsidRPr="00210BC0">
        <w:rPr>
          <w:b/>
        </w:rPr>
        <w:t>/</w:t>
      </w:r>
      <w:proofErr w:type="spellStart"/>
      <w:r w:rsidR="00B5089D" w:rsidRPr="00210BC0">
        <w:rPr>
          <w:b/>
        </w:rPr>
        <w:t>ica</w:t>
      </w:r>
      <w:proofErr w:type="spellEnd"/>
      <w:r w:rsidR="00412EC4" w:rsidRPr="00210BC0">
        <w:rPr>
          <w:b/>
        </w:rPr>
        <w:t xml:space="preserve"> </w:t>
      </w:r>
      <w:r w:rsidR="00412EC4" w:rsidRPr="00210BC0">
        <w:t>na</w:t>
      </w:r>
      <w:r w:rsidR="00412EC4" w:rsidRPr="00210BC0">
        <w:rPr>
          <w:b/>
        </w:rPr>
        <w:t xml:space="preserve"> </w:t>
      </w:r>
      <w:r w:rsidRPr="00971722">
        <w:t>ne</w:t>
      </w:r>
      <w:r w:rsidR="00032A9D">
        <w:t>o</w:t>
      </w:r>
      <w:r w:rsidR="00412EC4" w:rsidRPr="00210BC0">
        <w:t>dređeno</w:t>
      </w:r>
      <w:r w:rsidR="00982EF7">
        <w:t xml:space="preserve"> </w:t>
      </w:r>
      <w:r w:rsidR="00866D53" w:rsidRPr="00210BC0">
        <w:t>puno radno vr</w:t>
      </w:r>
      <w:r w:rsidR="00AF401B">
        <w:t>ijeme</w:t>
      </w:r>
      <w:r w:rsidR="00982EF7">
        <w:t>, 40 sati tjedno</w:t>
      </w:r>
      <w:r w:rsidR="004B2851">
        <w:t>, uz probni rad u skladu s čl. 25. Temeljnog kolektivnog ugovora za zaposlenike u javnim službama (Narodne novine br. 29/24).</w:t>
      </w:r>
    </w:p>
    <w:p w14:paraId="2AC6FBF1" w14:textId="72BA50D2" w:rsidR="00412EC4" w:rsidRDefault="00982EF7" w:rsidP="00FA4561">
      <w:pPr>
        <w:jc w:val="both"/>
      </w:pPr>
      <w:r w:rsidRPr="004B2851">
        <w:rPr>
          <w:b/>
        </w:rPr>
        <w:t>Mjesto rada:</w:t>
      </w:r>
      <w:r>
        <w:t xml:space="preserve"> Osnovna škola </w:t>
      </w:r>
      <w:r w:rsidR="00B647A3">
        <w:t>Rogoznica</w:t>
      </w:r>
      <w:r>
        <w:t xml:space="preserve">. </w:t>
      </w:r>
    </w:p>
    <w:p w14:paraId="235ACC84" w14:textId="19EBEC63" w:rsidR="00971722" w:rsidRPr="00971722" w:rsidRDefault="00971722" w:rsidP="00FA4561">
      <w:pPr>
        <w:jc w:val="both"/>
        <w:rPr>
          <w:b/>
          <w:color w:val="FF0000"/>
        </w:rPr>
      </w:pPr>
    </w:p>
    <w:p w14:paraId="7E84D0C3" w14:textId="77777777" w:rsidR="00866D53" w:rsidRPr="00210BC0" w:rsidRDefault="00866D53" w:rsidP="00FA4561">
      <w:pPr>
        <w:jc w:val="both"/>
      </w:pPr>
    </w:p>
    <w:p w14:paraId="498D83A9" w14:textId="1EED19CC" w:rsidR="004752F5" w:rsidRDefault="00866D53" w:rsidP="00FA4561">
      <w:pPr>
        <w:pStyle w:val="Bezproreda"/>
        <w:jc w:val="both"/>
        <w:rPr>
          <w:b/>
        </w:rPr>
      </w:pPr>
      <w:r w:rsidRPr="00210BC0">
        <w:rPr>
          <w:b/>
        </w:rPr>
        <w:t xml:space="preserve">UVJETI: </w:t>
      </w:r>
    </w:p>
    <w:p w14:paraId="598AD8B9" w14:textId="77777777" w:rsidR="00625464" w:rsidRDefault="00971722" w:rsidP="00FA4561">
      <w:pPr>
        <w:pStyle w:val="Bezproreda"/>
        <w:jc w:val="both"/>
      </w:pPr>
      <w:r>
        <w:t>Uvjeti za zasnivanje radnog odnosa:</w:t>
      </w:r>
    </w:p>
    <w:p w14:paraId="2E9D4205" w14:textId="31EEA2D3" w:rsidR="00971722" w:rsidRDefault="00971722" w:rsidP="00FA4561">
      <w:pPr>
        <w:pStyle w:val="Bezproreda"/>
        <w:jc w:val="both"/>
        <w:rPr>
          <w:rStyle w:val="Naglaeno"/>
        </w:rPr>
      </w:pPr>
      <w:r>
        <w:t>Osim ispunjavanja općih uvjeta za zasnivanje radnog odnosa sukladno općim propisima o radu, kandidati trebaju zadovoljiti uvjete sukladno članku 6.a Pravilnika o dopuni Pravilnika o djelokrugu rada tajnika te administrativno-tehničkim i pomoćnim poslovima koji se obavljaju u osnovnoškolskoj ustanovi (</w:t>
      </w:r>
      <w:r w:rsidR="00625464">
        <w:t>Narodne novine</w:t>
      </w:r>
      <w:r>
        <w:t xml:space="preserve"> br. 71/2025), članku 10. stavku </w:t>
      </w:r>
      <w:r w:rsidR="008E371B">
        <w:t>9</w:t>
      </w:r>
      <w:r>
        <w:t xml:space="preserve">. </w:t>
      </w:r>
      <w:r w:rsidR="008E371B">
        <w:t xml:space="preserve">Pravilnika o radu Osnovne škole Rogoznica, </w:t>
      </w:r>
      <w:r>
        <w:t>Pravilnika</w:t>
      </w:r>
      <w:r w:rsidR="008E371B">
        <w:t xml:space="preserve"> o dopunama Pravilnika o</w:t>
      </w:r>
      <w:r>
        <w:t xml:space="preserve"> radu </w:t>
      </w:r>
      <w:r w:rsidR="00625464">
        <w:t>Osnovne škole</w:t>
      </w:r>
      <w:r w:rsidR="008E371B">
        <w:t xml:space="preserve"> Rogoznica</w:t>
      </w:r>
      <w:r w:rsidR="00625464">
        <w:t>,</w:t>
      </w:r>
      <w:r>
        <w:t xml:space="preserve"> te članku 7. stavku 3. točke </w:t>
      </w:r>
      <w:r w:rsidR="008E371B">
        <w:t>7</w:t>
      </w:r>
      <w:r>
        <w:t xml:space="preserve">. Pravilnika o sistematizaciji radnih mjesta Osnovne škole </w:t>
      </w:r>
      <w:r w:rsidR="008E371B">
        <w:t>Rogoznica i Pravilnika o dopuni</w:t>
      </w:r>
      <w:r w:rsidR="008E371B" w:rsidRPr="008E371B">
        <w:t xml:space="preserve"> </w:t>
      </w:r>
      <w:r w:rsidR="008E371B">
        <w:t>Pravilnika o sistematizaciji radnih mjesta Osnovne škole Rogoznica</w:t>
      </w:r>
      <w:r w:rsidR="00625464">
        <w:t>:</w:t>
      </w:r>
      <w:r>
        <w:t xml:space="preserve"> završena četverogodišnja srednja škola (razina 4.2. prema HKO</w:t>
      </w:r>
      <w:r w:rsidR="00234E5E">
        <w:t>-u</w:t>
      </w:r>
      <w:r>
        <w:t>) završen Program obrazovanja za sjecanje djelomične kvalifikacije operativni djelatnik za sigurnosti i civilnu zaštitu u odgojno-obrazovnim ustanovama/operativna djelatnica za sigurnost i civilnu zaštitu u odgojno-obrazovnim ustanovama (dalje u tekstu: Program obrazovanja) Iznimno, poslove operativnog djelatnika za sigurnost</w:t>
      </w:r>
      <w:r w:rsidR="00625464">
        <w:t xml:space="preserve"> </w:t>
      </w:r>
      <w:r>
        <w:t>i civilnu zaštitu može obavljati i osoba koja nema završen Program obrazovanja, ali ga je dužna završiti u roku od šest (6) mjeseci od dana zasnivanja radnog odnosa na tom radnom mjestu, u suprotnom radni odnos prestaje istekom zadnjeg dana roka za stjecanje Programa obrazovanja. Dokaz o posebnoj psihičkoj i fizičkoj zdravstvenoj sposobnosti kandidati će stjecati u okviru Programa obrazovanja. Moguće je i upućivanje na zdravstveni pregled prije sklapanja ugovora o radu u skladu s članom 24. stavcima 2. i 3. Zakona o radu (,Narodne novine" broj 93/14, 127/17, 98/19, 151/22, 64/23). Radni odnos u Školi ne može zasnovati osoba za koju postoje zapreke iz članka 106. Zakona o odgoju i obrazovanju u osnovnoj i srednjoj školi.</w:t>
      </w:r>
    </w:p>
    <w:p w14:paraId="63085C55" w14:textId="52CB20EA" w:rsidR="00971722" w:rsidRDefault="00971722" w:rsidP="00FA4561">
      <w:pPr>
        <w:pStyle w:val="Bezproreda"/>
        <w:jc w:val="both"/>
        <w:rPr>
          <w:rStyle w:val="Naglaeno"/>
        </w:rPr>
      </w:pPr>
    </w:p>
    <w:p w14:paraId="55BA8A65" w14:textId="705C3947" w:rsidR="00971722" w:rsidRDefault="00971722" w:rsidP="00FA4561">
      <w:pPr>
        <w:pStyle w:val="Bezproreda"/>
        <w:jc w:val="both"/>
        <w:rPr>
          <w:rStyle w:val="Naglaeno"/>
        </w:rPr>
      </w:pPr>
    </w:p>
    <w:p w14:paraId="1D0E4AE9" w14:textId="49196011" w:rsidR="00971722" w:rsidRDefault="00971722" w:rsidP="00FA4561">
      <w:pPr>
        <w:pStyle w:val="Bezproreda"/>
        <w:jc w:val="both"/>
        <w:rPr>
          <w:rStyle w:val="Naglaeno"/>
        </w:rPr>
      </w:pPr>
    </w:p>
    <w:p w14:paraId="6D8756B9" w14:textId="7C16DC48" w:rsidR="00625464" w:rsidRDefault="00625464" w:rsidP="00FA4561">
      <w:pPr>
        <w:pStyle w:val="Bezproreda"/>
        <w:jc w:val="both"/>
        <w:rPr>
          <w:rStyle w:val="Naglaeno"/>
        </w:rPr>
      </w:pPr>
    </w:p>
    <w:p w14:paraId="140DB7B6" w14:textId="6D4D76D7" w:rsidR="00625464" w:rsidRDefault="00625464" w:rsidP="00FA4561">
      <w:pPr>
        <w:pStyle w:val="Bezproreda"/>
        <w:jc w:val="both"/>
        <w:rPr>
          <w:rStyle w:val="Naglaeno"/>
        </w:rPr>
      </w:pPr>
    </w:p>
    <w:p w14:paraId="4FD4F903" w14:textId="77777777" w:rsidR="00625464" w:rsidRPr="00210BC0" w:rsidRDefault="00625464" w:rsidP="00FA4561">
      <w:pPr>
        <w:pStyle w:val="Bezproreda"/>
        <w:jc w:val="both"/>
        <w:rPr>
          <w:rStyle w:val="Naglaeno"/>
        </w:rPr>
      </w:pPr>
    </w:p>
    <w:p w14:paraId="5500B7A5" w14:textId="77777777" w:rsidR="004752F5" w:rsidRPr="00210BC0" w:rsidRDefault="00412EC4" w:rsidP="00FA4561">
      <w:pPr>
        <w:pStyle w:val="Bezproreda"/>
        <w:jc w:val="both"/>
      </w:pPr>
      <w:r w:rsidRPr="00210BC0">
        <w:rPr>
          <w:rStyle w:val="Naglaeno"/>
        </w:rPr>
        <w:t xml:space="preserve">Kandidati koji ispunjavaju </w:t>
      </w:r>
      <w:r w:rsidR="00684AFD" w:rsidRPr="00210BC0">
        <w:rPr>
          <w:rStyle w:val="Naglaeno"/>
        </w:rPr>
        <w:t xml:space="preserve">tražene uvjete dužni su uz </w:t>
      </w:r>
      <w:r w:rsidR="00684AFD" w:rsidRPr="0027241C">
        <w:rPr>
          <w:rStyle w:val="Naglaeno"/>
          <w:u w:val="single"/>
        </w:rPr>
        <w:t xml:space="preserve">vlastoručno potpisanu </w:t>
      </w:r>
      <w:r w:rsidRPr="0027241C">
        <w:rPr>
          <w:rStyle w:val="Naglaeno"/>
          <w:u w:val="single"/>
        </w:rPr>
        <w:t>prijavu</w:t>
      </w:r>
      <w:r w:rsidR="00AD2599" w:rsidRPr="00210BC0">
        <w:rPr>
          <w:rStyle w:val="Naglaeno"/>
        </w:rPr>
        <w:t xml:space="preserve"> </w:t>
      </w:r>
      <w:r w:rsidRPr="00210BC0">
        <w:rPr>
          <w:rStyle w:val="Naglaeno"/>
        </w:rPr>
        <w:t xml:space="preserve"> dostaviti</w:t>
      </w:r>
      <w:r w:rsidRPr="00210BC0">
        <w:t xml:space="preserve">: </w:t>
      </w:r>
    </w:p>
    <w:p w14:paraId="17921933" w14:textId="77777777" w:rsidR="004752F5" w:rsidRPr="00210BC0" w:rsidRDefault="00412EC4" w:rsidP="00FA4561">
      <w:pPr>
        <w:pStyle w:val="Bezproreda"/>
        <w:jc w:val="both"/>
      </w:pPr>
      <w:r w:rsidRPr="00210BC0">
        <w:t>- životopis</w:t>
      </w:r>
    </w:p>
    <w:p w14:paraId="5ADD6E5A" w14:textId="5CD2F2DF" w:rsidR="00412EC4" w:rsidRPr="00210BC0" w:rsidRDefault="00E22C3A" w:rsidP="00FA4561">
      <w:pPr>
        <w:pStyle w:val="Bezproreda"/>
        <w:jc w:val="both"/>
      </w:pPr>
      <w:r w:rsidRPr="00210BC0">
        <w:t xml:space="preserve">- </w:t>
      </w:r>
      <w:r w:rsidR="00982EF7">
        <w:t xml:space="preserve">dokaz o </w:t>
      </w:r>
      <w:r w:rsidR="00924939">
        <w:t>stečenoj stručnoj spremi</w:t>
      </w:r>
    </w:p>
    <w:p w14:paraId="7BDF4EB4" w14:textId="77777777" w:rsidR="00412EC4" w:rsidRPr="00210BC0" w:rsidRDefault="00E22C3A" w:rsidP="00FA4561">
      <w:pPr>
        <w:pStyle w:val="Bezproreda"/>
        <w:jc w:val="both"/>
      </w:pPr>
      <w:r w:rsidRPr="00210BC0">
        <w:t>- dokaz</w:t>
      </w:r>
      <w:r w:rsidR="00CA29F4" w:rsidRPr="00210BC0">
        <w:t xml:space="preserve"> o</w:t>
      </w:r>
      <w:r w:rsidRPr="00210BC0">
        <w:t xml:space="preserve"> </w:t>
      </w:r>
      <w:r w:rsidR="00CA29F4" w:rsidRPr="00210BC0">
        <w:t>državljanstvu</w:t>
      </w:r>
    </w:p>
    <w:p w14:paraId="40DB51B1" w14:textId="5F52E8FB" w:rsidR="00E22C3A" w:rsidRPr="00210BC0" w:rsidRDefault="00E22C3A" w:rsidP="00E22C3A">
      <w:pPr>
        <w:jc w:val="both"/>
        <w:rPr>
          <w:lang w:eastAsia="en-US"/>
        </w:rPr>
      </w:pPr>
      <w:r w:rsidRPr="00210BC0">
        <w:rPr>
          <w:lang w:eastAsia="en-US"/>
        </w:rPr>
        <w:t xml:space="preserve">- </w:t>
      </w:r>
      <w:r w:rsidR="0009757B">
        <w:rPr>
          <w:lang w:eastAsia="en-US"/>
        </w:rPr>
        <w:t>uvjerenje nadležnog suda da podnositelj prijave nije pod istragom i da se protiv podnositelja prijave ne vodi kazneni postupak glede zapreka za zasnivanje radnog odnosa iz čl. 106. Zakona s naznakom roka izdavanja</w:t>
      </w:r>
      <w:r w:rsidR="002E5022">
        <w:rPr>
          <w:lang w:eastAsia="en-US"/>
        </w:rPr>
        <w:t>, ne starije od mjesec dana</w:t>
      </w:r>
    </w:p>
    <w:p w14:paraId="15E7B808" w14:textId="3861B8F0" w:rsidR="00E22C3A" w:rsidRDefault="00E22C3A" w:rsidP="0018089A">
      <w:pPr>
        <w:spacing w:line="259" w:lineRule="auto"/>
        <w:contextualSpacing/>
        <w:jc w:val="both"/>
        <w:rPr>
          <w:lang w:eastAsia="en-US"/>
        </w:rPr>
      </w:pPr>
      <w:r w:rsidRPr="00210BC0">
        <w:rPr>
          <w:lang w:eastAsia="en-US"/>
        </w:rPr>
        <w:t xml:space="preserve">- elektronički zapis ili potvrdu o podacima evidentiranim u matičnoj evidenciji Hrvatskog zavoda za mirovinsko osiguranje </w:t>
      </w:r>
    </w:p>
    <w:p w14:paraId="1800A8A8" w14:textId="068882CF" w:rsidR="00625464" w:rsidRDefault="00625464" w:rsidP="0018089A">
      <w:pPr>
        <w:spacing w:line="259" w:lineRule="auto"/>
        <w:contextualSpacing/>
        <w:jc w:val="both"/>
        <w:rPr>
          <w:lang w:eastAsia="en-US"/>
        </w:rPr>
      </w:pPr>
      <w:r>
        <w:rPr>
          <w:lang w:eastAsia="en-US"/>
        </w:rPr>
        <w:t xml:space="preserve">- </w:t>
      </w:r>
      <w:r w:rsidR="00234E5E">
        <w:rPr>
          <w:lang w:eastAsia="en-US"/>
        </w:rPr>
        <w:t>dokaz o završenom Programu</w:t>
      </w:r>
      <w:r>
        <w:rPr>
          <w:lang w:eastAsia="en-US"/>
        </w:rPr>
        <w:t xml:space="preserve"> obrazovanja za stjecanje djelomičnih kvalifikacija operativnog djelatnika za sigurnost i civilnu zaštitu u odgojno obrazovnim ustanovama, ukoliko je završen program</w:t>
      </w:r>
    </w:p>
    <w:p w14:paraId="7E37787E" w14:textId="7A81F7B8" w:rsidR="00625464" w:rsidRPr="00210BC0" w:rsidRDefault="00625464" w:rsidP="0018089A">
      <w:pPr>
        <w:spacing w:line="259" w:lineRule="auto"/>
        <w:contextualSpacing/>
        <w:jc w:val="both"/>
        <w:rPr>
          <w:lang w:eastAsia="en-US"/>
        </w:rPr>
      </w:pPr>
      <w:r>
        <w:rPr>
          <w:lang w:eastAsia="en-US"/>
        </w:rPr>
        <w:t xml:space="preserve">- ostale potrebne priloge/isprave/dokaze (za kandidate koji su stekli inozemnu obrazovnu kvalifikaciju, te za kandidate koji se prema posebnim propisima pozivanju na pravo prednosti pri zapošljavanju pod jednakim uvjetima). </w:t>
      </w:r>
    </w:p>
    <w:p w14:paraId="758BB922" w14:textId="77777777" w:rsidR="00412EC4" w:rsidRPr="00210BC0" w:rsidRDefault="00412EC4" w:rsidP="0018089A">
      <w:pPr>
        <w:pStyle w:val="Bezproreda"/>
        <w:jc w:val="both"/>
        <w:rPr>
          <w:color w:val="FF0000"/>
        </w:rPr>
      </w:pPr>
    </w:p>
    <w:tbl>
      <w:tblPr>
        <w:tblW w:w="9356" w:type="dxa"/>
        <w:tblCellSpacing w:w="15" w:type="dxa"/>
        <w:tblInd w:w="-284" w:type="dxa"/>
        <w:shd w:val="clear" w:color="auto" w:fill="FFFFFF"/>
        <w:tblCellMar>
          <w:left w:w="0" w:type="dxa"/>
          <w:right w:w="0" w:type="dxa"/>
        </w:tblCellMar>
        <w:tblLook w:val="04A0" w:firstRow="1" w:lastRow="0" w:firstColumn="1" w:lastColumn="0" w:noHBand="0" w:noVBand="1"/>
      </w:tblPr>
      <w:tblGrid>
        <w:gridCol w:w="9356"/>
      </w:tblGrid>
      <w:tr w:rsidR="00412EC4" w:rsidRPr="00210BC0" w14:paraId="1BD7F4F7" w14:textId="77777777" w:rsidTr="00032A9D">
        <w:trPr>
          <w:tblCellSpacing w:w="15" w:type="dxa"/>
        </w:trPr>
        <w:tc>
          <w:tcPr>
            <w:tcW w:w="9296" w:type="dxa"/>
            <w:shd w:val="clear" w:color="auto" w:fill="FFFFFF"/>
            <w:hideMark/>
          </w:tcPr>
          <w:p w14:paraId="4938FB67" w14:textId="77777777" w:rsidR="001A409C" w:rsidRDefault="001A409C" w:rsidP="0009757B">
            <w:pPr>
              <w:pStyle w:val="StandardWeb"/>
              <w:spacing w:before="0" w:beforeAutospacing="0" w:after="0" w:afterAutospacing="0" w:line="237" w:lineRule="atLeast"/>
              <w:jc w:val="both"/>
            </w:pPr>
          </w:p>
          <w:p w14:paraId="0C4A5054" w14:textId="7896B8B5" w:rsidR="00604CA7" w:rsidRPr="00210BC0" w:rsidRDefault="00E22C3A" w:rsidP="00032A9D">
            <w:pPr>
              <w:pStyle w:val="StandardWeb"/>
              <w:spacing w:before="0" w:beforeAutospacing="0" w:after="0" w:afterAutospacing="0" w:line="237" w:lineRule="atLeast"/>
              <w:ind w:left="284"/>
              <w:jc w:val="both"/>
            </w:pPr>
            <w:r w:rsidRPr="00210BC0">
              <w:t>Isprave se prilažu u neovjerenoj</w:t>
            </w:r>
            <w:r w:rsidR="00604CA7" w:rsidRPr="00210BC0">
              <w:t xml:space="preserve"> presl</w:t>
            </w:r>
            <w:r w:rsidRPr="00210BC0">
              <w:t>ici</w:t>
            </w:r>
            <w:r w:rsidR="00604CA7" w:rsidRPr="00210BC0">
              <w:t>. U svrhu utvrđivanja vjerodostojnosti dokumentacije, za kandidata koji je zadovoljio u postupku izvršit će s</w:t>
            </w:r>
            <w:r w:rsidR="00C7075F" w:rsidRPr="00210BC0">
              <w:t>e uvid u izvornik</w:t>
            </w:r>
            <w:r w:rsidR="00604CA7" w:rsidRPr="00210BC0">
              <w:t>, prije zaključivanja ugovora.</w:t>
            </w:r>
            <w:r w:rsidR="00AD2599" w:rsidRPr="00210BC0">
              <w:t xml:space="preserve"> </w:t>
            </w:r>
          </w:p>
          <w:p w14:paraId="19F86D7A" w14:textId="77777777" w:rsidR="00B96820" w:rsidRPr="00210BC0" w:rsidRDefault="00B96820" w:rsidP="00032A9D">
            <w:pPr>
              <w:pStyle w:val="StandardWeb"/>
              <w:spacing w:before="0" w:beforeAutospacing="0" w:after="0" w:afterAutospacing="0" w:line="237" w:lineRule="atLeast"/>
              <w:ind w:left="284"/>
              <w:jc w:val="both"/>
            </w:pPr>
            <w:r w:rsidRPr="00210BC0">
              <w:t>U prijavi na javni natječaj kandidat je obvezan navesti adresu elektroničke pošte, odnosno broj telefona putem koje/g će biti obaviješten o datumu i vremenu postupka vrednovanja.</w:t>
            </w:r>
          </w:p>
          <w:p w14:paraId="071FF5C6" w14:textId="10942DFE" w:rsidR="003B14AB" w:rsidRDefault="00AD2599" w:rsidP="00032A9D">
            <w:pPr>
              <w:pStyle w:val="StandardWeb"/>
              <w:spacing w:before="0" w:beforeAutospacing="0" w:after="0" w:afterAutospacing="0" w:line="237" w:lineRule="atLeast"/>
              <w:ind w:left="284"/>
              <w:jc w:val="both"/>
            </w:pPr>
            <w:r w:rsidRPr="00210BC0">
              <w:t xml:space="preserve">Kandidati </w:t>
            </w:r>
            <w:r w:rsidR="009D0578" w:rsidRPr="00210BC0">
              <w:t>prijavom na j</w:t>
            </w:r>
            <w:r w:rsidR="006C0E3B" w:rsidRPr="00210BC0">
              <w:t>avni natječaj daju privolu</w:t>
            </w:r>
            <w:r w:rsidR="00AC0DD1" w:rsidRPr="00210BC0">
              <w:t xml:space="preserve"> </w:t>
            </w:r>
            <w:r w:rsidR="00B04EE5" w:rsidRPr="00210BC0">
              <w:t>Osnovnoj školi</w:t>
            </w:r>
            <w:r w:rsidR="00866D53" w:rsidRPr="00210BC0">
              <w:t xml:space="preserve"> </w:t>
            </w:r>
            <w:r w:rsidR="008E371B">
              <w:t xml:space="preserve">Rogoznica </w:t>
            </w:r>
            <w:r w:rsidR="00AC0DD1" w:rsidRPr="00210BC0">
              <w:t xml:space="preserve">da se njihovi </w:t>
            </w:r>
            <w:r w:rsidR="00306941" w:rsidRPr="00210BC0">
              <w:t xml:space="preserve">osobni </w:t>
            </w:r>
            <w:r w:rsidR="00AC0DD1" w:rsidRPr="00210BC0">
              <w:t xml:space="preserve">podaci </w:t>
            </w:r>
            <w:r w:rsidR="00306941" w:rsidRPr="00210BC0">
              <w:t xml:space="preserve">navedeni u svim dostavljenim prilozima, odnosno ispravama </w:t>
            </w:r>
            <w:r w:rsidR="00AC0DD1" w:rsidRPr="00210BC0">
              <w:t>obrađuju samo u</w:t>
            </w:r>
            <w:r w:rsidR="009D0578" w:rsidRPr="00210BC0">
              <w:t xml:space="preserve"> obimu i samo u svrhu provedbe n</w:t>
            </w:r>
            <w:r w:rsidR="00AC0DD1" w:rsidRPr="00210BC0">
              <w:t>atječaja, od stran</w:t>
            </w:r>
            <w:r w:rsidR="009D0578" w:rsidRPr="00210BC0">
              <w:t>e ovlaštenih osoba za provedbu n</w:t>
            </w:r>
            <w:r w:rsidR="00AC0DD1" w:rsidRPr="00210BC0">
              <w:t xml:space="preserve">atječaja. </w:t>
            </w:r>
          </w:p>
          <w:p w14:paraId="14425149" w14:textId="77777777" w:rsidR="003B14AB" w:rsidRDefault="003B14AB" w:rsidP="0093631E">
            <w:pPr>
              <w:pStyle w:val="StandardWeb"/>
              <w:spacing w:before="0" w:beforeAutospacing="0" w:after="0" w:afterAutospacing="0" w:line="237" w:lineRule="atLeast"/>
              <w:jc w:val="both"/>
            </w:pPr>
          </w:p>
          <w:p w14:paraId="6A8C9551" w14:textId="14B22810" w:rsidR="00AD2599" w:rsidRPr="00210BC0" w:rsidRDefault="0018089A" w:rsidP="00032A9D">
            <w:pPr>
              <w:pStyle w:val="StandardWeb"/>
              <w:spacing w:before="0" w:beforeAutospacing="0" w:after="0" w:afterAutospacing="0" w:line="237" w:lineRule="atLeast"/>
              <w:ind w:left="284"/>
              <w:jc w:val="both"/>
            </w:pPr>
            <w:r w:rsidRPr="00210BC0">
              <w:t xml:space="preserve">Osnovna škola </w:t>
            </w:r>
            <w:r w:rsidR="008E371B">
              <w:t>Rogoznica</w:t>
            </w:r>
            <w:r w:rsidR="00AC0DD1" w:rsidRPr="00210BC0">
              <w:t xml:space="preserve"> dostavljene podatke kandidata obrađuje u skladu s odredbama pozitivnih propisa koji uređuju zaštitu osobnih podataka. Dostavljeni podaci obrađivat će se u </w:t>
            </w:r>
            <w:r w:rsidR="009D0578" w:rsidRPr="00210BC0">
              <w:t>svrhu provođenja n</w:t>
            </w:r>
            <w:r w:rsidR="00FA4561" w:rsidRPr="00210BC0">
              <w:t>atječaja radi</w:t>
            </w:r>
            <w:r w:rsidR="00AC0DD1" w:rsidRPr="00210BC0">
              <w:t xml:space="preserve"> zasnivanja radnog odnosa i u druge se svrhe neć</w:t>
            </w:r>
            <w:r w:rsidR="00BD5A42" w:rsidRPr="00210BC0">
              <w:t xml:space="preserve">e koristiti sukladno Odredbama </w:t>
            </w:r>
            <w:r w:rsidR="00032A9D">
              <w:t>U</w:t>
            </w:r>
            <w:r w:rsidR="00BD5A42" w:rsidRPr="00210BC0">
              <w:t>redbe (EU) 2016/679 o zaštiti osobnih podataka i Zakona o provedbi Opće uredbe o zaštiti poda</w:t>
            </w:r>
            <w:r w:rsidR="00B05E46" w:rsidRPr="00210BC0">
              <w:t>taka (Narodne novine broj 42/18</w:t>
            </w:r>
            <w:r w:rsidR="00BD5A42" w:rsidRPr="00210BC0">
              <w:t>)</w:t>
            </w:r>
            <w:r w:rsidR="00B05E46" w:rsidRPr="00210BC0">
              <w:t>.</w:t>
            </w:r>
          </w:p>
          <w:p w14:paraId="2E4946E1" w14:textId="30279D69" w:rsidR="00412EC4" w:rsidRDefault="00412EC4" w:rsidP="00032A9D">
            <w:pPr>
              <w:pStyle w:val="StandardWeb"/>
              <w:spacing w:before="0" w:beforeAutospacing="0" w:after="0" w:afterAutospacing="0" w:line="237" w:lineRule="atLeast"/>
              <w:ind w:left="284"/>
              <w:jc w:val="both"/>
            </w:pPr>
            <w:r w:rsidRPr="00210BC0">
              <w:t>Na natječaj s</w:t>
            </w:r>
            <w:r w:rsidR="00595413" w:rsidRPr="00210BC0">
              <w:t>e mogu javiti osobe oba spola</w:t>
            </w:r>
            <w:r w:rsidRPr="00210BC0">
              <w:t xml:space="preserve"> sukladno članku 13. Zakona o ravnopravnosti spolova</w:t>
            </w:r>
            <w:r w:rsidR="00527508" w:rsidRPr="00210BC0">
              <w:t xml:space="preserve"> (NN 82/08, 69/17).</w:t>
            </w:r>
          </w:p>
          <w:p w14:paraId="7ACE9923" w14:textId="77777777" w:rsidR="00032A9D" w:rsidRPr="00210BC0" w:rsidRDefault="00032A9D" w:rsidP="00032A9D">
            <w:pPr>
              <w:pStyle w:val="StandardWeb"/>
              <w:spacing w:before="0" w:beforeAutospacing="0" w:after="0" w:afterAutospacing="0" w:line="237" w:lineRule="atLeast"/>
              <w:ind w:left="284"/>
              <w:jc w:val="both"/>
            </w:pPr>
          </w:p>
          <w:tbl>
            <w:tblPr>
              <w:tblW w:w="9072" w:type="dxa"/>
              <w:tblCellSpacing w:w="15" w:type="dxa"/>
              <w:shd w:val="clear" w:color="auto" w:fill="FFFFFF"/>
              <w:tblCellMar>
                <w:left w:w="0" w:type="dxa"/>
                <w:right w:w="0" w:type="dxa"/>
              </w:tblCellMar>
              <w:tblLook w:val="04A0" w:firstRow="1" w:lastRow="0" w:firstColumn="1" w:lastColumn="0" w:noHBand="0" w:noVBand="1"/>
            </w:tblPr>
            <w:tblGrid>
              <w:gridCol w:w="9296"/>
            </w:tblGrid>
            <w:tr w:rsidR="009B67CD" w:rsidRPr="00210BC0" w14:paraId="152F03D2" w14:textId="77777777" w:rsidTr="00CC4767">
              <w:trPr>
                <w:trHeight w:val="1833"/>
                <w:tblCellSpacing w:w="15" w:type="dxa"/>
              </w:trPr>
              <w:tc>
                <w:tcPr>
                  <w:tcW w:w="0" w:type="auto"/>
                  <w:shd w:val="clear" w:color="auto" w:fill="FFFFFF"/>
                  <w:hideMark/>
                </w:tcPr>
                <w:p w14:paraId="12FA1C3D" w14:textId="37E3FF73" w:rsidR="00032A9D" w:rsidRPr="00032A9D" w:rsidRDefault="00032A9D" w:rsidP="00032A9D">
                  <w:pPr>
                    <w:pStyle w:val="box8249682"/>
                    <w:spacing w:after="161" w:afterAutospacing="0"/>
                    <w:ind w:left="284"/>
                    <w:jc w:val="both"/>
                    <w:rPr>
                      <w:color w:val="000000"/>
                    </w:rPr>
                  </w:pPr>
                  <w:r w:rsidRPr="00032A9D">
                    <w:rPr>
                      <w:color w:val="000000" w:themeColor="text1"/>
                    </w:rPr>
                    <w:t>Osobe koje se pozivaju na pravo prednosti sukladno članku 102.</w:t>
                  </w:r>
                  <w:r w:rsidR="004E422F">
                    <w:rPr>
                      <w:color w:val="000000" w:themeColor="text1"/>
                    </w:rPr>
                    <w:t xml:space="preserve"> stavaka 1.-3.</w:t>
                  </w:r>
                  <w:r w:rsidRPr="00032A9D">
                    <w:rPr>
                      <w:color w:val="000000" w:themeColor="text1"/>
                    </w:rPr>
                    <w:t xml:space="preserve"> Zakona o hrvatskim braniteljima iz Domovinskog rata i članovima njihovih obitelji (Narodne novine 121/17, 98/19, 84/21</w:t>
                  </w:r>
                  <w:r w:rsidR="004E422F">
                    <w:rPr>
                      <w:color w:val="000000" w:themeColor="text1"/>
                    </w:rPr>
                    <w:t>, 15</w:t>
                  </w:r>
                  <w:r w:rsidR="00D46DC6">
                    <w:rPr>
                      <w:color w:val="000000" w:themeColor="text1"/>
                    </w:rPr>
                    <w:t>6</w:t>
                  </w:r>
                  <w:r w:rsidR="004E422F">
                    <w:rPr>
                      <w:color w:val="000000" w:themeColor="text1"/>
                    </w:rPr>
                    <w:t>/23</w:t>
                  </w:r>
                  <w:r w:rsidRPr="00032A9D">
                    <w:rPr>
                      <w:color w:val="000000" w:themeColor="text1"/>
                    </w:rPr>
                    <w:t xml:space="preserve">), članku 48. f </w:t>
                  </w:r>
                  <w:r>
                    <w:rPr>
                      <w:color w:val="000000" w:themeColor="text1"/>
                    </w:rPr>
                    <w:t xml:space="preserve"> </w:t>
                  </w:r>
                  <w:r w:rsidRPr="00032A9D">
                    <w:rPr>
                      <w:color w:val="000000" w:themeColor="text1"/>
                    </w:rPr>
                    <w:t xml:space="preserve">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032A9D">
                    <w:rPr>
                      <w:color w:val="231F20"/>
                    </w:rPr>
                    <w:t xml:space="preserve">članku 48. Zakona o civilnim stradalnicima iz Domovinskog rata (Narodne novine broj  84/21), </w:t>
                  </w:r>
                  <w:r w:rsidRPr="00032A9D">
                    <w:rPr>
                      <w:color w:val="000000" w:themeColor="text1"/>
                    </w:rPr>
                    <w:t>dužne su u prijavi na javni natječaj pozvati se na to pravo i uz prijavu priložiti svu propisanu dokumentaciju prema posebnom zakonu, a  imaju prednost u odnosu na ostale kandidate samo pod jednakim uvjetima.</w:t>
                  </w:r>
                </w:p>
                <w:p w14:paraId="201A05A9" w14:textId="77777777" w:rsidR="00032A9D" w:rsidRPr="00032A9D" w:rsidRDefault="00032A9D" w:rsidP="00032A9D">
                  <w:pPr>
                    <w:pStyle w:val="box8321335"/>
                    <w:shd w:val="clear" w:color="auto" w:fill="FFFFFF"/>
                    <w:spacing w:before="27" w:beforeAutospacing="0" w:after="0" w:afterAutospacing="0"/>
                    <w:ind w:left="284"/>
                    <w:jc w:val="both"/>
                    <w:textAlignment w:val="baseline"/>
                    <w:rPr>
                      <w:color w:val="231F20"/>
                    </w:rPr>
                  </w:pPr>
                  <w:r w:rsidRPr="00032A9D">
                    <w:rPr>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w:t>
                  </w:r>
                  <w:r w:rsidRPr="00032A9D">
                    <w:rPr>
                      <w:color w:val="231F20"/>
                    </w:rPr>
                    <w:lastRenderedPageBreak/>
                    <w:t xml:space="preserve">člankom 103. stavak 1. Zakona o hrvatskim braniteljima iz Domovinskog rata i članovima njihovih obitelji </w:t>
                  </w:r>
                </w:p>
                <w:p w14:paraId="2157F266" w14:textId="77777777" w:rsidR="00032A9D" w:rsidRPr="00032A9D" w:rsidRDefault="00032A9D" w:rsidP="00032A9D">
                  <w:pPr>
                    <w:pStyle w:val="box8321335"/>
                    <w:shd w:val="clear" w:color="auto" w:fill="FFFFFF"/>
                    <w:spacing w:before="27" w:beforeAutospacing="0" w:after="0" w:afterAutospacing="0"/>
                    <w:ind w:left="284"/>
                    <w:jc w:val="both"/>
                    <w:textAlignment w:val="baseline"/>
                    <w:rPr>
                      <w:color w:val="231F20"/>
                    </w:rPr>
                  </w:pPr>
                  <w:r w:rsidRPr="00032A9D">
                    <w:rPr>
                      <w:color w:val="231F20"/>
                    </w:rPr>
                    <w:t xml:space="preserve">Poveznica na internetsku stranicu Ministarstva hrvatskih branitelja s popisom dokaza potrebnih za ostvarivanja prava prednosti: </w:t>
                  </w:r>
                </w:p>
                <w:p w14:paraId="45FAE9E7" w14:textId="77777777" w:rsidR="00032A9D" w:rsidRPr="00032A9D" w:rsidRDefault="00CB3AEB" w:rsidP="00032A9D">
                  <w:pPr>
                    <w:pStyle w:val="box8321335"/>
                    <w:shd w:val="clear" w:color="auto" w:fill="FFFFFF"/>
                    <w:spacing w:before="27" w:beforeAutospacing="0" w:after="0" w:afterAutospacing="0"/>
                    <w:ind w:left="284"/>
                    <w:jc w:val="both"/>
                    <w:textAlignment w:val="baseline"/>
                    <w:rPr>
                      <w:color w:val="231F20"/>
                    </w:rPr>
                  </w:pPr>
                  <w:hyperlink r:id="rId7" w:history="1">
                    <w:r w:rsidR="00032A9D" w:rsidRPr="00032A9D">
                      <w:rPr>
                        <w:rStyle w:val="Hiperveza"/>
                      </w:rPr>
                      <w:t>https://branitelji.gov.hr/UserDocsImages//dokumenti/Nikola//popis%20dokaza%20za%20ostvarivanje%20prava%20prednosti%20pri%20zapo%C5%A1ljavanju-%20ZOHBDR%202021.pdf</w:t>
                    </w:r>
                  </w:hyperlink>
                </w:p>
                <w:p w14:paraId="0DDE92BD" w14:textId="77777777" w:rsidR="00032A9D" w:rsidRPr="000C75F4" w:rsidRDefault="00032A9D" w:rsidP="00032A9D">
                  <w:pPr>
                    <w:pStyle w:val="box8321335"/>
                    <w:shd w:val="clear" w:color="auto" w:fill="FFFFFF"/>
                    <w:spacing w:before="27" w:beforeAutospacing="0" w:after="0" w:afterAutospacing="0"/>
                    <w:textAlignment w:val="baseline"/>
                    <w:rPr>
                      <w:rFonts w:ascii="Arial" w:hAnsi="Arial" w:cs="Arial"/>
                      <w:color w:val="231F20"/>
                      <w:sz w:val="22"/>
                      <w:szCs w:val="22"/>
                    </w:rPr>
                  </w:pPr>
                </w:p>
                <w:p w14:paraId="2EB01562" w14:textId="0AD6B066" w:rsidR="00032A9D" w:rsidRPr="00032A9D" w:rsidRDefault="00032A9D" w:rsidP="00032A9D">
                  <w:pPr>
                    <w:pStyle w:val="box8321335"/>
                    <w:shd w:val="clear" w:color="auto" w:fill="FFFFFF"/>
                    <w:spacing w:before="27" w:beforeAutospacing="0" w:after="0" w:afterAutospacing="0"/>
                    <w:ind w:left="284"/>
                    <w:jc w:val="both"/>
                    <w:textAlignment w:val="baseline"/>
                    <w:rPr>
                      <w:color w:val="231F20"/>
                    </w:rPr>
                  </w:pPr>
                  <w:r w:rsidRPr="00032A9D">
                    <w:rPr>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Pr>
                      <w:color w:val="231F20"/>
                    </w:rPr>
                    <w:t>.</w:t>
                  </w:r>
                </w:p>
                <w:p w14:paraId="30019908" w14:textId="77777777" w:rsidR="00032A9D" w:rsidRDefault="00032A9D" w:rsidP="00032A9D">
                  <w:pPr>
                    <w:ind w:left="284"/>
                    <w:jc w:val="both"/>
                    <w:rPr>
                      <w:color w:val="231F20"/>
                    </w:rPr>
                  </w:pPr>
                  <w:r w:rsidRPr="00032A9D">
                    <w:rPr>
                      <w:color w:val="231F20"/>
                    </w:rPr>
                    <w:t>Poveznica na internetsku stranicu Ministarstva hrvatskih branitelja s popisom dokaza potrebnih za</w:t>
                  </w:r>
                  <w:r>
                    <w:rPr>
                      <w:color w:val="231F20"/>
                    </w:rPr>
                    <w:t xml:space="preserve"> </w:t>
                  </w:r>
                  <w:r w:rsidRPr="00032A9D">
                    <w:rPr>
                      <w:color w:val="231F20"/>
                    </w:rPr>
                    <w:t>ostvarivanja prava prednosti:</w:t>
                  </w:r>
                </w:p>
                <w:p w14:paraId="34311756" w14:textId="6F1084E2" w:rsidR="00032A9D" w:rsidRPr="00032A9D" w:rsidRDefault="00CB3AEB" w:rsidP="00032A9D">
                  <w:pPr>
                    <w:ind w:left="284"/>
                    <w:jc w:val="both"/>
                    <w:rPr>
                      <w:rStyle w:val="Hiperveza"/>
                    </w:rPr>
                  </w:pPr>
                  <w:hyperlink r:id="rId8" w:history="1">
                    <w:r w:rsidR="00032A9D" w:rsidRPr="00FB528F">
                      <w:rPr>
                        <w:rStyle w:val="Hiperveza"/>
                      </w:rPr>
                      <w:t>https://branitelji.gov.hr/UserDocsImages//dokumenti/Nikola//popis%20dokaza%20za%20ostvarivanje%20prava%20prednosti%20pri%20zapo%C5%A1ljavanju-%20Zakon%20o%20civilnim%20stradalnicima%20iz%20DR.pdf</w:t>
                    </w:r>
                  </w:hyperlink>
                </w:p>
                <w:p w14:paraId="15BD2B33" w14:textId="77777777" w:rsidR="009B67CD" w:rsidRPr="00210BC0" w:rsidRDefault="009B67CD" w:rsidP="00032A9D">
                  <w:pPr>
                    <w:pStyle w:val="StandardWeb"/>
                    <w:spacing w:before="0" w:beforeAutospacing="0" w:after="0" w:afterAutospacing="0" w:line="237" w:lineRule="atLeast"/>
                    <w:ind w:left="284"/>
                    <w:jc w:val="both"/>
                    <w:rPr>
                      <w:lang w:eastAsia="en-US"/>
                    </w:rPr>
                  </w:pPr>
                </w:p>
              </w:tc>
            </w:tr>
          </w:tbl>
          <w:p w14:paraId="47B23CEC" w14:textId="77777777" w:rsidR="000D441C" w:rsidRPr="00210BC0" w:rsidRDefault="000D441C" w:rsidP="00032A9D">
            <w:pPr>
              <w:ind w:left="284"/>
              <w:jc w:val="both"/>
            </w:pPr>
          </w:p>
        </w:tc>
      </w:tr>
    </w:tbl>
    <w:p w14:paraId="18E6A1EA" w14:textId="77777777" w:rsidR="0093631E" w:rsidRPr="00AF401B" w:rsidRDefault="0093631E" w:rsidP="00032A9D">
      <w:pPr>
        <w:rPr>
          <w:color w:val="2E74B5" w:themeColor="accent1" w:themeShade="BF"/>
        </w:rPr>
      </w:pPr>
    </w:p>
    <w:p w14:paraId="09AA1340" w14:textId="77777777" w:rsidR="00D46DC6" w:rsidRPr="00210BC0" w:rsidRDefault="00D46DC6" w:rsidP="00D46DC6">
      <w:pPr>
        <w:jc w:val="both"/>
      </w:pPr>
      <w:r w:rsidRPr="00210BC0">
        <w:t xml:space="preserve">Nepotpune i nepravodobne prijave neće se razmatrati, kao ni prijave upućene elektroničkom poštom. Kandidatom prijavljenim na natječaj smatra se samo osoba koja ispunjava formalne uvjete iz natječaja te koja podnese vlastoručno potpisanu, pravodobnu i potpunu prijavu. </w:t>
      </w:r>
    </w:p>
    <w:p w14:paraId="10D54374" w14:textId="638C8370" w:rsidR="00152B1E" w:rsidRPr="008E371B" w:rsidRDefault="00D46DC6" w:rsidP="00D46DC6">
      <w:pPr>
        <w:rPr>
          <w:color w:val="FF0000"/>
        </w:rPr>
      </w:pPr>
      <w:r w:rsidRPr="00210BC0">
        <w:t xml:space="preserve">Kandidati koji su pravodobno dostavili potpunu prijavu sa svim prilozima, odnosno ispravama i ispunjavaju uvjete natječaja dužni su pristupiti </w:t>
      </w:r>
      <w:r>
        <w:t xml:space="preserve">razgovoru </w:t>
      </w:r>
      <w:r w:rsidRPr="00210BC0">
        <w:t xml:space="preserve">odnosno testiranju  prema odredbama </w:t>
      </w:r>
      <w:hyperlink r:id="rId9" w:history="1">
        <w:r w:rsidR="00152B1E">
          <w:rPr>
            <w:rStyle w:val="Hiperveza"/>
          </w:rPr>
          <w:t>Pravilnik-o-postupku-zaposljavanja-te-procjeni-i-vrednovanju-kandidata-za-zaposljavanja-Odluka-o-izmjenama-i-dopunama-Pravilnika.pdf</w:t>
        </w:r>
      </w:hyperlink>
    </w:p>
    <w:p w14:paraId="13914C79" w14:textId="77777777" w:rsidR="00D46DC6" w:rsidRDefault="00D46DC6" w:rsidP="00D46DC6">
      <w:pPr>
        <w:rPr>
          <w:rStyle w:val="Hiperveza"/>
        </w:rPr>
      </w:pPr>
    </w:p>
    <w:p w14:paraId="482F69F1" w14:textId="77777777" w:rsidR="00D46DC6" w:rsidRPr="00AF401B" w:rsidRDefault="00D46DC6" w:rsidP="00D46DC6">
      <w:pPr>
        <w:rPr>
          <w:color w:val="2E74B5" w:themeColor="accent1" w:themeShade="BF"/>
        </w:rPr>
      </w:pPr>
    </w:p>
    <w:p w14:paraId="5E000DED" w14:textId="77777777" w:rsidR="00D46DC6" w:rsidRPr="00210BC0" w:rsidRDefault="00D46DC6" w:rsidP="00D46DC6">
      <w:pPr>
        <w:jc w:val="both"/>
      </w:pPr>
      <w:r w:rsidRPr="00210BC0">
        <w:t xml:space="preserve">Kandidat koji ne pristupi </w:t>
      </w:r>
      <w:r>
        <w:t>razgovoru</w:t>
      </w:r>
      <w:r w:rsidRPr="00210BC0">
        <w:t xml:space="preserve"> odnosno</w:t>
      </w:r>
      <w:r>
        <w:t xml:space="preserve"> testiranju</w:t>
      </w:r>
      <w:r w:rsidRPr="00210BC0">
        <w:t xml:space="preserve"> smatra se da je odustao od prijave na natječaj i više se ne smatra kandidatom u natječajnom postupku. </w:t>
      </w:r>
    </w:p>
    <w:p w14:paraId="432332F6" w14:textId="77777777" w:rsidR="00D46DC6" w:rsidRDefault="00D46DC6" w:rsidP="00D46DC6">
      <w:pPr>
        <w:jc w:val="both"/>
      </w:pPr>
      <w:r w:rsidRPr="00210BC0">
        <w:t xml:space="preserve">Povjerenstvo za </w:t>
      </w:r>
      <w:r>
        <w:t xml:space="preserve">procjenu i </w:t>
      </w:r>
      <w:r w:rsidRPr="00210BC0">
        <w:t>vrednovanje kandidata (dalje: Po</w:t>
      </w:r>
      <w:r>
        <w:t>vjerenstvo) imenuje ravnatelj</w:t>
      </w:r>
      <w:r w:rsidRPr="00210BC0">
        <w:t xml:space="preserve">. Povjerenstvo utvrđuje listu kandidata prijavljenih na natječaj koji ispunjavaju formalne uvjete iz natječaja, a čije su prijave pravodobne, </w:t>
      </w:r>
      <w:r>
        <w:t xml:space="preserve">potpune i vlastoručno potpisane. </w:t>
      </w:r>
      <w:r w:rsidRPr="00210BC0">
        <w:t xml:space="preserve">Sve kandidate koji </w:t>
      </w:r>
    </w:p>
    <w:p w14:paraId="3866D67E" w14:textId="77777777" w:rsidR="00D46DC6" w:rsidRPr="00210BC0" w:rsidRDefault="00D46DC6" w:rsidP="00D46DC6">
      <w:pPr>
        <w:jc w:val="both"/>
      </w:pPr>
      <w:r w:rsidRPr="00210BC0">
        <w:t xml:space="preserve">su pravodobno dostavili potpunu prijavu sa svim prilozima odnosno ispravama i ispunjavaju uvjete natječaja Povjerenstvo poziva na </w:t>
      </w:r>
      <w:r>
        <w:t xml:space="preserve">razgovor odnosno testiranje. </w:t>
      </w:r>
      <w:r w:rsidRPr="00210BC0">
        <w:t xml:space="preserve"> </w:t>
      </w:r>
    </w:p>
    <w:p w14:paraId="5C3F726B" w14:textId="77777777" w:rsidR="00D46DC6" w:rsidRDefault="00D46DC6" w:rsidP="00D46DC6">
      <w:pPr>
        <w:jc w:val="both"/>
      </w:pPr>
    </w:p>
    <w:p w14:paraId="09155A20" w14:textId="77777777" w:rsidR="00D46DC6" w:rsidRDefault="00D46DC6" w:rsidP="00D46DC6">
      <w:pPr>
        <w:jc w:val="both"/>
      </w:pPr>
    </w:p>
    <w:p w14:paraId="132F3CA5" w14:textId="5FE0364E" w:rsidR="00D46DC6" w:rsidRDefault="00D46DC6" w:rsidP="00D46DC6">
      <w:pPr>
        <w:jc w:val="both"/>
      </w:pPr>
      <w:r>
        <w:t xml:space="preserve">Odluku o načinu procjene odnosno testiranja kandidata na prijedlog ravnatelja donosi Povjerenstvo u skladu s brojem prijavljenih kandidata, očekivanom trajanju radnog odnosa te drugim okolnostima. Područja procjene odnosno testiranja  navedena su u članku 13. Pravilnika o postupku zapošljavanja te procjeni i vrednovanju kandidata za zapošljavanje u Osnovnoj školi </w:t>
      </w:r>
      <w:r w:rsidR="008E371B">
        <w:t>Rogoznica</w:t>
      </w:r>
      <w:r>
        <w:t xml:space="preserve">. Odluka o načinu procjene odnosno testiranja kandidata, vrijeme i mjesto održavanja testiranja biti će objavljeni na mrežnoj stranici škole u rubrici </w:t>
      </w:r>
      <w:r w:rsidR="00152B1E">
        <w:t xml:space="preserve">Dokumenti – Natječaji – Oglasi za posao- </w:t>
      </w:r>
      <w:r>
        <w:t>pod nazivom</w:t>
      </w:r>
      <w:r w:rsidR="00152B1E">
        <w:t xml:space="preserve">  „Testiranje kandidata“</w:t>
      </w:r>
      <w:r w:rsidRPr="00925E1D">
        <w:t xml:space="preserve"> </w:t>
      </w:r>
      <w:r>
        <w:t>najmanje tri dana prije određenog testiranja.</w:t>
      </w:r>
      <w:r w:rsidR="00152B1E" w:rsidRPr="00152B1E">
        <w:t xml:space="preserve"> </w:t>
      </w:r>
      <w:hyperlink r:id="rId10" w:history="1">
        <w:r w:rsidR="00152B1E">
          <w:rPr>
            <w:rStyle w:val="Hiperveza"/>
          </w:rPr>
          <w:t>Oglasi za posao | Osnovna škola "Rogoznica"</w:t>
        </w:r>
      </w:hyperlink>
    </w:p>
    <w:p w14:paraId="00631AF5" w14:textId="3B64EAFB" w:rsidR="005D045B" w:rsidRDefault="005D045B" w:rsidP="0009757B"/>
    <w:p w14:paraId="60602FF9" w14:textId="2BDDCEEC" w:rsidR="004E422F" w:rsidRPr="003E17B2" w:rsidRDefault="004E422F" w:rsidP="004E422F">
      <w:pPr>
        <w:jc w:val="both"/>
      </w:pPr>
      <w:r>
        <w:t xml:space="preserve">Pravni i drugi izvori za pripremanje kandidata za testiranje za radno mjesto </w:t>
      </w:r>
      <w:r w:rsidR="003E17B2" w:rsidRPr="003E17B2">
        <w:t>operativni</w:t>
      </w:r>
      <w:r w:rsidR="003E17B2">
        <w:t>/a</w:t>
      </w:r>
      <w:r w:rsidR="003E17B2" w:rsidRPr="003E17B2">
        <w:t xml:space="preserve"> djelatnik</w:t>
      </w:r>
      <w:r w:rsidR="003E17B2">
        <w:t>/</w:t>
      </w:r>
      <w:proofErr w:type="spellStart"/>
      <w:r w:rsidR="003E17B2">
        <w:t>ca</w:t>
      </w:r>
      <w:proofErr w:type="spellEnd"/>
      <w:r w:rsidR="003E17B2" w:rsidRPr="003E17B2">
        <w:t xml:space="preserve"> za sigurnost i civilnu zaštitu:</w:t>
      </w:r>
    </w:p>
    <w:p w14:paraId="0C9D937A" w14:textId="77777777" w:rsidR="004E422F" w:rsidRDefault="004E422F" w:rsidP="004E422F"/>
    <w:p w14:paraId="1A109F4E" w14:textId="0425F09B" w:rsidR="003E17B2" w:rsidRPr="008E371B" w:rsidRDefault="003E17B2" w:rsidP="00FB3113">
      <w:pPr>
        <w:rPr>
          <w:rFonts w:eastAsia="Calibri"/>
          <w:color w:val="FF0000"/>
        </w:rPr>
      </w:pPr>
      <w:r>
        <w:rPr>
          <w:rFonts w:eastAsia="Calibri"/>
        </w:rPr>
        <w:t>1</w:t>
      </w:r>
      <w:r w:rsidR="00152B1E">
        <w:t>.</w:t>
      </w:r>
      <w:r w:rsidR="00152B1E" w:rsidRPr="00152B1E">
        <w:t xml:space="preserve"> </w:t>
      </w:r>
      <w:r w:rsidR="001A420E">
        <w:t>Pravilnik o zaštiti na radu OŠ Rogoznica</w:t>
      </w:r>
      <w:r w:rsidR="008445B2">
        <w:t xml:space="preserve"> </w:t>
      </w:r>
      <w:hyperlink r:id="rId11" w:history="1">
        <w:r w:rsidR="008445B2" w:rsidRPr="005208BD">
          <w:rPr>
            <w:rStyle w:val="Hiperveza"/>
          </w:rPr>
          <w:t>https://os-rogoznica.skole.hr/wp-content/uploads/sites/2131/2026/02/Pravilnik-o-zastiti-na-radu-2021.-.pdf</w:t>
        </w:r>
      </w:hyperlink>
      <w:r w:rsidR="008445B2">
        <w:t xml:space="preserve"> </w:t>
      </w:r>
    </w:p>
    <w:p w14:paraId="391D29F8" w14:textId="7D457AB2" w:rsidR="00F4309B" w:rsidRPr="008E371B" w:rsidRDefault="003E17B2" w:rsidP="00F4309B">
      <w:pPr>
        <w:jc w:val="both"/>
        <w:rPr>
          <w:rFonts w:eastAsia="Calibri"/>
          <w:color w:val="FF0000"/>
        </w:rPr>
      </w:pPr>
      <w:r w:rsidRPr="003E17B2">
        <w:rPr>
          <w:rStyle w:val="Hiperveza"/>
          <w:rFonts w:eastAsia="Calibri"/>
          <w:color w:val="auto"/>
        </w:rPr>
        <w:t xml:space="preserve">2. </w:t>
      </w:r>
      <w:r w:rsidR="00E80F7F">
        <w:rPr>
          <w:rStyle w:val="Hiperveza"/>
          <w:rFonts w:eastAsia="Calibri"/>
          <w:color w:val="auto"/>
        </w:rPr>
        <w:t xml:space="preserve">Kućni red OŠ Rogoznica </w:t>
      </w:r>
      <w:hyperlink r:id="rId12" w:history="1">
        <w:r w:rsidR="00E80F7F">
          <w:rPr>
            <w:rStyle w:val="Hiperveza"/>
          </w:rPr>
          <w:t>Kucni-red-OS-Rogoznica-2025.pdf</w:t>
        </w:r>
      </w:hyperlink>
    </w:p>
    <w:p w14:paraId="2DC86B1A" w14:textId="64DA65E6" w:rsidR="00F4309B" w:rsidRPr="00F4309B" w:rsidRDefault="003E17B2" w:rsidP="00F4309B">
      <w:pPr>
        <w:jc w:val="both"/>
        <w:rPr>
          <w:rFonts w:eastAsia="Calibri"/>
        </w:rPr>
      </w:pPr>
      <w:r>
        <w:rPr>
          <w:rFonts w:eastAsia="Calibri"/>
        </w:rPr>
        <w:t>3</w:t>
      </w:r>
      <w:hyperlink r:id="rId13" w:history="1">
        <w:r w:rsidR="00F4309B" w:rsidRPr="00FF7ADC">
          <w:rPr>
            <w:rStyle w:val="Hiperveza"/>
            <w:rFonts w:eastAsia="Calibri"/>
          </w:rPr>
          <w:t>. Pravilnik o postupku uzbunjivanja stanovništva</w:t>
        </w:r>
      </w:hyperlink>
      <w:r w:rsidR="00F4309B" w:rsidRPr="00F4309B">
        <w:rPr>
          <w:rFonts w:eastAsia="Calibri"/>
        </w:rPr>
        <w:t xml:space="preserve"> (N</w:t>
      </w:r>
      <w:r w:rsidR="008F6EEE">
        <w:rPr>
          <w:rFonts w:eastAsia="Calibri"/>
        </w:rPr>
        <w:t>arodne novine</w:t>
      </w:r>
      <w:r w:rsidR="00F4309B" w:rsidRPr="00F4309B">
        <w:rPr>
          <w:rFonts w:eastAsia="Calibri"/>
        </w:rPr>
        <w:t xml:space="preserve"> 69/16),</w:t>
      </w:r>
    </w:p>
    <w:p w14:paraId="26FCB512" w14:textId="2645222A" w:rsidR="00F4309B" w:rsidRPr="00FF7ADC" w:rsidRDefault="003E17B2" w:rsidP="00F4309B">
      <w:pPr>
        <w:jc w:val="both"/>
        <w:rPr>
          <w:rStyle w:val="Hiperveza"/>
          <w:rFonts w:eastAsia="Calibri"/>
        </w:rPr>
      </w:pPr>
      <w:r>
        <w:rPr>
          <w:rFonts w:eastAsia="Calibri"/>
        </w:rPr>
        <w:t>4</w:t>
      </w:r>
      <w:r w:rsidR="00F4309B" w:rsidRPr="00F4309B">
        <w:rPr>
          <w:rFonts w:eastAsia="Calibri"/>
        </w:rPr>
        <w:t xml:space="preserve">. </w:t>
      </w:r>
      <w:r w:rsidR="00FF7ADC">
        <w:rPr>
          <w:rFonts w:eastAsia="Calibri"/>
        </w:rPr>
        <w:fldChar w:fldCharType="begin"/>
      </w:r>
      <w:r w:rsidR="00FF7ADC">
        <w:rPr>
          <w:rFonts w:eastAsia="Calibri"/>
        </w:rPr>
        <w:instrText xml:space="preserve"> HYPERLINK "https://narodne-novine.nn.hr/clanci/sluzbeni/2013_11_132_2874.html" </w:instrText>
      </w:r>
      <w:r w:rsidR="00FF7ADC">
        <w:rPr>
          <w:rFonts w:eastAsia="Calibri"/>
        </w:rPr>
        <w:fldChar w:fldCharType="separate"/>
      </w:r>
      <w:r w:rsidR="00F4309B" w:rsidRPr="00FF7ADC">
        <w:rPr>
          <w:rStyle w:val="Hiperveza"/>
          <w:rFonts w:eastAsia="Calibri"/>
        </w:rPr>
        <w:t>Pravilnik o načinu postupanja odgojno-obrazovnih radnika školskim ustanova u</w:t>
      </w:r>
    </w:p>
    <w:p w14:paraId="47BB3134" w14:textId="77777777" w:rsidR="00F4309B" w:rsidRPr="00FF7ADC" w:rsidRDefault="00F4309B" w:rsidP="00F4309B">
      <w:pPr>
        <w:jc w:val="both"/>
        <w:rPr>
          <w:rStyle w:val="Hiperveza"/>
          <w:rFonts w:eastAsia="Calibri"/>
        </w:rPr>
      </w:pPr>
      <w:r w:rsidRPr="00FF7ADC">
        <w:rPr>
          <w:rStyle w:val="Hiperveza"/>
          <w:rFonts w:eastAsia="Calibri"/>
        </w:rPr>
        <w:t>poduzimanju mjera zaštitite prava učenika te prijave svakog kršenja tih prava nadležnim</w:t>
      </w:r>
    </w:p>
    <w:p w14:paraId="628A9D0E" w14:textId="3393C173" w:rsidR="00FF7ADC" w:rsidRPr="00F4309B" w:rsidRDefault="00F4309B" w:rsidP="00F4309B">
      <w:pPr>
        <w:jc w:val="both"/>
        <w:rPr>
          <w:rFonts w:eastAsia="Calibri"/>
        </w:rPr>
      </w:pPr>
      <w:r w:rsidRPr="00FF7ADC">
        <w:rPr>
          <w:rStyle w:val="Hiperveza"/>
          <w:rFonts w:eastAsia="Calibri"/>
        </w:rPr>
        <w:lastRenderedPageBreak/>
        <w:t>tijelima</w:t>
      </w:r>
      <w:r w:rsidR="00FF7ADC">
        <w:rPr>
          <w:rFonts w:eastAsia="Calibri"/>
        </w:rPr>
        <w:fldChar w:fldCharType="end"/>
      </w:r>
      <w:r w:rsidRPr="00F4309B">
        <w:rPr>
          <w:rFonts w:eastAsia="Calibri"/>
        </w:rPr>
        <w:t xml:space="preserve"> (N</w:t>
      </w:r>
      <w:r w:rsidR="008F6EEE">
        <w:rPr>
          <w:rFonts w:eastAsia="Calibri"/>
        </w:rPr>
        <w:t>arodne novine</w:t>
      </w:r>
      <w:r w:rsidRPr="00F4309B">
        <w:rPr>
          <w:rFonts w:eastAsia="Calibri"/>
        </w:rPr>
        <w:t xml:space="preserve"> 132/13)</w:t>
      </w:r>
    </w:p>
    <w:p w14:paraId="0C26BA55" w14:textId="3B0A6918" w:rsidR="00F4309B" w:rsidRPr="00F4309B" w:rsidRDefault="003E17B2" w:rsidP="00F4309B">
      <w:pPr>
        <w:jc w:val="both"/>
        <w:rPr>
          <w:rFonts w:eastAsia="Calibri"/>
        </w:rPr>
      </w:pPr>
      <w:r>
        <w:rPr>
          <w:rFonts w:eastAsia="Calibri"/>
        </w:rPr>
        <w:t>5</w:t>
      </w:r>
      <w:r w:rsidR="00F4309B" w:rsidRPr="00F4309B">
        <w:rPr>
          <w:rFonts w:eastAsia="Calibri"/>
        </w:rPr>
        <w:t xml:space="preserve">. </w:t>
      </w:r>
      <w:hyperlink r:id="rId14" w:history="1">
        <w:r w:rsidR="00F4309B" w:rsidRPr="00FF7ADC">
          <w:rPr>
            <w:rStyle w:val="Hiperveza"/>
            <w:rFonts w:eastAsia="Calibri"/>
          </w:rPr>
          <w:t>Protokol o kontroli ulaska i izlaska u školskim ustanovama</w:t>
        </w:r>
      </w:hyperlink>
      <w:r w:rsidR="00F4309B" w:rsidRPr="00FF7ADC">
        <w:rPr>
          <w:rFonts w:eastAsia="Calibri"/>
        </w:rPr>
        <w:t>,</w:t>
      </w:r>
      <w:r w:rsidR="00FF7ADC">
        <w:rPr>
          <w:rFonts w:eastAsia="Calibri"/>
        </w:rPr>
        <w:t xml:space="preserve"> (2025.)</w:t>
      </w:r>
    </w:p>
    <w:p w14:paraId="0A4951A6" w14:textId="41128DA2" w:rsidR="00F4309B" w:rsidRPr="00F4309B" w:rsidRDefault="003E17B2" w:rsidP="00F4309B">
      <w:pPr>
        <w:jc w:val="both"/>
        <w:rPr>
          <w:rFonts w:eastAsia="Calibri"/>
        </w:rPr>
      </w:pPr>
      <w:r>
        <w:rPr>
          <w:rFonts w:eastAsia="Calibri"/>
        </w:rPr>
        <w:t>6</w:t>
      </w:r>
      <w:r w:rsidR="00F4309B" w:rsidRPr="00F4309B">
        <w:rPr>
          <w:rFonts w:eastAsia="Calibri"/>
        </w:rPr>
        <w:t xml:space="preserve">. </w:t>
      </w:r>
      <w:hyperlink r:id="rId15" w:history="1">
        <w:r w:rsidR="00F4309B" w:rsidRPr="00FF7ADC">
          <w:rPr>
            <w:rStyle w:val="Hiperveza"/>
            <w:rFonts w:eastAsia="Calibri"/>
          </w:rPr>
          <w:t>Protokol o postupanju u slučaju nasilja među djecom i mladima</w:t>
        </w:r>
      </w:hyperlink>
      <w:r w:rsidR="00F4309B" w:rsidRPr="00FF7ADC">
        <w:rPr>
          <w:rFonts w:eastAsia="Calibri"/>
        </w:rPr>
        <w:t>,</w:t>
      </w:r>
      <w:r w:rsidR="00FF7ADC">
        <w:rPr>
          <w:rFonts w:eastAsia="Calibri"/>
        </w:rPr>
        <w:t xml:space="preserve"> (2024.) </w:t>
      </w:r>
    </w:p>
    <w:p w14:paraId="13260D3D" w14:textId="5F87BD17" w:rsidR="00F4309B" w:rsidRPr="00F4309B" w:rsidRDefault="003E17B2" w:rsidP="00F4309B">
      <w:pPr>
        <w:jc w:val="both"/>
        <w:rPr>
          <w:rFonts w:eastAsia="Calibri"/>
        </w:rPr>
      </w:pPr>
      <w:r>
        <w:rPr>
          <w:rFonts w:eastAsia="Calibri"/>
        </w:rPr>
        <w:t>7</w:t>
      </w:r>
      <w:r w:rsidR="00F4309B" w:rsidRPr="00F4309B">
        <w:rPr>
          <w:rFonts w:eastAsia="Calibri"/>
        </w:rPr>
        <w:t xml:space="preserve">. </w:t>
      </w:r>
      <w:hyperlink r:id="rId16" w:history="1">
        <w:r w:rsidR="00F4309B" w:rsidRPr="00FF7ADC">
          <w:rPr>
            <w:rStyle w:val="Hiperveza"/>
            <w:rFonts w:eastAsia="Calibri"/>
          </w:rPr>
          <w:t>Protokol o postupanju u slučaju seksualnog nasilja,</w:t>
        </w:r>
      </w:hyperlink>
      <w:r w:rsidR="00FF7ADC">
        <w:rPr>
          <w:rFonts w:eastAsia="Calibri"/>
        </w:rPr>
        <w:t xml:space="preserve"> (2023.) </w:t>
      </w:r>
      <w:bookmarkStart w:id="0" w:name="_Hlk220660234"/>
    </w:p>
    <w:bookmarkEnd w:id="0"/>
    <w:p w14:paraId="4698D61E" w14:textId="478D61DB" w:rsidR="00FF7ADC" w:rsidRDefault="00DE5A1E" w:rsidP="00F4309B">
      <w:pPr>
        <w:jc w:val="both"/>
        <w:rPr>
          <w:rFonts w:eastAsia="Calibri"/>
        </w:rPr>
      </w:pPr>
      <w:r>
        <w:rPr>
          <w:rFonts w:eastAsia="Calibri"/>
        </w:rPr>
        <w:t>8</w:t>
      </w:r>
      <w:r w:rsidR="00FF7ADC">
        <w:rPr>
          <w:rFonts w:eastAsia="Calibri"/>
        </w:rPr>
        <w:t xml:space="preserve">. </w:t>
      </w:r>
      <w:hyperlink r:id="rId17" w:history="1">
        <w:r w:rsidR="00FF7ADC" w:rsidRPr="00FF7ADC">
          <w:rPr>
            <w:rStyle w:val="Hiperveza"/>
            <w:rFonts w:eastAsia="Calibri"/>
          </w:rPr>
          <w:t>Protokol postupanja u slučaju potresa</w:t>
        </w:r>
      </w:hyperlink>
      <w:r w:rsidR="00FF7ADC">
        <w:rPr>
          <w:rFonts w:eastAsia="Calibri"/>
        </w:rPr>
        <w:t xml:space="preserve"> (2024.)  </w:t>
      </w:r>
    </w:p>
    <w:p w14:paraId="04F0875C" w14:textId="77777777" w:rsidR="00FF7ADC" w:rsidRPr="00210BC0" w:rsidRDefault="00FF7ADC" w:rsidP="00F4309B">
      <w:pPr>
        <w:jc w:val="both"/>
        <w:rPr>
          <w:rFonts w:eastAsia="Calibri"/>
        </w:rPr>
      </w:pPr>
    </w:p>
    <w:p w14:paraId="0043B168" w14:textId="77777777" w:rsidR="00D46DC6" w:rsidRPr="00210BC0" w:rsidRDefault="00D46DC6" w:rsidP="00D46DC6">
      <w:pPr>
        <w:jc w:val="both"/>
      </w:pPr>
      <w:r w:rsidRPr="00210BC0">
        <w:t>Rok za podnošenje prijava je osam dana od dana objave natječaja na mrežnim stranicama i oglasnim pločama Hrvatskog zavoda za zapošljavanje i mrežnim stranicama i oglasnoj ploči Škole.</w:t>
      </w:r>
    </w:p>
    <w:p w14:paraId="3FF99C67" w14:textId="08D9FCCA" w:rsidR="00D46DC6" w:rsidRPr="00210BC0" w:rsidRDefault="00D46DC6" w:rsidP="00D46DC6">
      <w:pPr>
        <w:jc w:val="both"/>
      </w:pPr>
      <w:r w:rsidRPr="00210BC0">
        <w:t xml:space="preserve">Natječaj je objavljen </w:t>
      </w:r>
      <w:r>
        <w:t xml:space="preserve">dana </w:t>
      </w:r>
      <w:r w:rsidR="008E371B">
        <w:t>18</w:t>
      </w:r>
      <w:r w:rsidR="00E17FAE">
        <w:t>.</w:t>
      </w:r>
      <w:r w:rsidR="007E4AAB">
        <w:t xml:space="preserve"> </w:t>
      </w:r>
      <w:r w:rsidR="00E17FAE">
        <w:t>veljače</w:t>
      </w:r>
      <w:r>
        <w:t xml:space="preserve"> 202</w:t>
      </w:r>
      <w:r w:rsidR="00E17FAE">
        <w:t>6</w:t>
      </w:r>
      <w:r>
        <w:t>. godine</w:t>
      </w:r>
      <w:r w:rsidRPr="00210BC0">
        <w:t xml:space="preserve"> na mrežnoj stranici O</w:t>
      </w:r>
      <w:r w:rsidR="003E17B2">
        <w:t xml:space="preserve">snovne škole </w:t>
      </w:r>
      <w:r w:rsidR="00E80F7F">
        <w:t>Rogoznica</w:t>
      </w:r>
      <w:r>
        <w:t xml:space="preserve"> u rubrici pod nazivo</w:t>
      </w:r>
      <w:r w:rsidR="00DE5A1E">
        <w:t xml:space="preserve">m „Oglašavanje natječaja“ </w:t>
      </w:r>
      <w:hyperlink r:id="rId18" w:history="1">
        <w:r w:rsidR="00DE5A1E">
          <w:rPr>
            <w:rStyle w:val="Hiperveza"/>
          </w:rPr>
          <w:t>Oglasi za posao | Osnovna škola "Rogoznica"</w:t>
        </w:r>
      </w:hyperlink>
      <w:r>
        <w:t xml:space="preserve">, </w:t>
      </w:r>
      <w:r w:rsidRPr="00210BC0">
        <w:t>oglasnoj ploči O</w:t>
      </w:r>
      <w:r w:rsidR="008E371B">
        <w:t>snovne škole Rogoznica</w:t>
      </w:r>
      <w:r w:rsidRPr="00210BC0">
        <w:t xml:space="preserve">, te mrežnoj stranici i oglasnoj ploči Hrvatskog zavoda za zapošljavanje Šibenik i traje </w:t>
      </w:r>
      <w:r w:rsidRPr="001A409C">
        <w:t xml:space="preserve">do </w:t>
      </w:r>
      <w:r w:rsidR="008E371B">
        <w:t>26</w:t>
      </w:r>
      <w:r w:rsidR="00E17FAE">
        <w:t>. veljače 2026</w:t>
      </w:r>
      <w:r>
        <w:t xml:space="preserve">. godine. </w:t>
      </w:r>
    </w:p>
    <w:p w14:paraId="65F1E90B" w14:textId="48EC31DF" w:rsidR="00D46DC6" w:rsidRPr="00210BC0" w:rsidRDefault="00D46DC6" w:rsidP="00D46DC6">
      <w:pPr>
        <w:jc w:val="both"/>
        <w:rPr>
          <w:rFonts w:eastAsia="Arial Unicode MS"/>
        </w:rPr>
      </w:pPr>
      <w:r w:rsidRPr="00210BC0">
        <w:t>O rezultatima  natječaja, kandidati će biti obaviješteni obj</w:t>
      </w:r>
      <w:r>
        <w:t>avom na mrežnoj stranici škole, u rubrici pod nazivom</w:t>
      </w:r>
      <w:r w:rsidRPr="008E371B">
        <w:rPr>
          <w:color w:val="FF0000"/>
        </w:rPr>
        <w:t xml:space="preserve"> </w:t>
      </w:r>
      <w:hyperlink r:id="rId19" w:history="1">
        <w:r w:rsidRPr="00DE5A1E">
          <w:rPr>
            <w:rStyle w:val="Hiperveza"/>
            <w:color w:val="auto"/>
          </w:rPr>
          <w:t>„Rezultati natječaja“</w:t>
        </w:r>
      </w:hyperlink>
      <w:r>
        <w:t xml:space="preserve"> </w:t>
      </w:r>
      <w:hyperlink r:id="rId20" w:history="1">
        <w:r w:rsidR="00DE5A1E">
          <w:rPr>
            <w:rStyle w:val="Hiperveza"/>
          </w:rPr>
          <w:t>Oglasi za posao | Osnovna škola "Rogoznica"</w:t>
        </w:r>
      </w:hyperlink>
      <w:r w:rsidR="00DE5A1E">
        <w:t xml:space="preserve"> </w:t>
      </w:r>
      <w:r w:rsidRPr="00210BC0">
        <w:t xml:space="preserve">u skladu s člankom 21. Pravilnika o postupku zapošljavanja te procjeni i vrednovanju kandidata za zapošljavanje </w:t>
      </w:r>
      <w:r>
        <w:rPr>
          <w:rFonts w:eastAsia="Arial Unicode MS"/>
        </w:rPr>
        <w:t xml:space="preserve">u </w:t>
      </w:r>
      <w:r w:rsidR="008E371B">
        <w:rPr>
          <w:rFonts w:eastAsia="Arial Unicode MS"/>
        </w:rPr>
        <w:t>Osnovnoj školi Rogoznica.</w:t>
      </w:r>
      <w:r>
        <w:rPr>
          <w:rFonts w:eastAsia="Arial Unicode MS"/>
        </w:rPr>
        <w:t xml:space="preserve"> </w:t>
      </w:r>
      <w:r w:rsidRPr="00210BC0">
        <w:rPr>
          <w:rFonts w:eastAsia="Arial Unicode MS"/>
        </w:rPr>
        <w:t xml:space="preserve">  </w:t>
      </w:r>
    </w:p>
    <w:p w14:paraId="0C863A1E" w14:textId="77777777" w:rsidR="00D46DC6" w:rsidRPr="00210BC0" w:rsidRDefault="00D46DC6" w:rsidP="00D46DC6">
      <w:pPr>
        <w:jc w:val="both"/>
        <w:rPr>
          <w:rFonts w:eastAsia="Arial Unicode MS"/>
        </w:rPr>
      </w:pPr>
    </w:p>
    <w:p w14:paraId="147052B0" w14:textId="77777777" w:rsidR="00D46DC6" w:rsidRPr="00210BC0" w:rsidRDefault="00D46DC6" w:rsidP="00D46DC6">
      <w:pPr>
        <w:jc w:val="both"/>
        <w:rPr>
          <w:rFonts w:eastAsia="Arial Unicode MS"/>
        </w:rPr>
      </w:pPr>
    </w:p>
    <w:p w14:paraId="3420EFD9" w14:textId="77777777" w:rsidR="00D46DC6" w:rsidRPr="00210BC0" w:rsidRDefault="00D46DC6" w:rsidP="00D46DC6">
      <w:pPr>
        <w:jc w:val="both"/>
      </w:pPr>
      <w:r w:rsidRPr="00210BC0">
        <w:t>Prijave s dokazima o ispunjavanju uvjeta i potrebnom dokumentacijom dostaviti  neposredno ili poštom na adresu:</w:t>
      </w:r>
    </w:p>
    <w:p w14:paraId="6E9E1D5D" w14:textId="29FE3B3A" w:rsidR="00D46DC6" w:rsidRPr="00210BC0" w:rsidRDefault="00D46DC6" w:rsidP="00D46DC6">
      <w:pPr>
        <w:jc w:val="both"/>
        <w:rPr>
          <w:b/>
        </w:rPr>
      </w:pPr>
      <w:r>
        <w:rPr>
          <w:b/>
        </w:rPr>
        <w:t>Osnovna škola</w:t>
      </w:r>
      <w:r w:rsidR="008E371B">
        <w:rPr>
          <w:b/>
        </w:rPr>
        <w:t xml:space="preserve"> Rogoznica</w:t>
      </w:r>
    </w:p>
    <w:p w14:paraId="42D96834" w14:textId="2C77E579" w:rsidR="00D46DC6" w:rsidRPr="00210BC0" w:rsidRDefault="008E371B" w:rsidP="00D46DC6">
      <w:pPr>
        <w:jc w:val="both"/>
        <w:rPr>
          <w:b/>
        </w:rPr>
      </w:pPr>
      <w:r>
        <w:rPr>
          <w:b/>
        </w:rPr>
        <w:t>Ante Starčevića 76</w:t>
      </w:r>
    </w:p>
    <w:p w14:paraId="297F70A1" w14:textId="0A410D30" w:rsidR="00D46DC6" w:rsidRPr="00210BC0" w:rsidRDefault="008E371B" w:rsidP="00D46DC6">
      <w:pPr>
        <w:jc w:val="both"/>
        <w:rPr>
          <w:b/>
        </w:rPr>
      </w:pPr>
      <w:r>
        <w:rPr>
          <w:b/>
        </w:rPr>
        <w:t>22203 Rogoznica</w:t>
      </w:r>
    </w:p>
    <w:p w14:paraId="19108CE2" w14:textId="77777777" w:rsidR="00D46DC6" w:rsidRDefault="00D46DC6" w:rsidP="00D46DC6">
      <w:pPr>
        <w:spacing w:line="480" w:lineRule="auto"/>
        <w:jc w:val="both"/>
        <w:rPr>
          <w:b/>
        </w:rPr>
      </w:pPr>
      <w:r w:rsidRPr="00210BC0">
        <w:rPr>
          <w:b/>
        </w:rPr>
        <w:t xml:space="preserve">s naznakom </w:t>
      </w:r>
    </w:p>
    <w:p w14:paraId="37135B01" w14:textId="2AF97D04" w:rsidR="00F4309B" w:rsidRDefault="00D46DC6" w:rsidP="00D46DC6">
      <w:pPr>
        <w:jc w:val="center"/>
        <w:rPr>
          <w:b/>
        </w:rPr>
      </w:pPr>
      <w:r w:rsidRPr="00210BC0">
        <w:rPr>
          <w:b/>
        </w:rPr>
        <w:t xml:space="preserve"> </w:t>
      </w:r>
      <w:r w:rsidR="00F4309B" w:rsidRPr="00210BC0">
        <w:rPr>
          <w:b/>
        </w:rPr>
        <w:t>„ZA NATJEČAJ</w:t>
      </w:r>
      <w:r w:rsidR="00F4309B">
        <w:rPr>
          <w:b/>
        </w:rPr>
        <w:t xml:space="preserve"> ZA RADNO MJESTO</w:t>
      </w:r>
    </w:p>
    <w:p w14:paraId="7C96FDBE" w14:textId="77777777" w:rsidR="00F4309B" w:rsidRDefault="00F4309B" w:rsidP="00F4309B">
      <w:pPr>
        <w:jc w:val="center"/>
        <w:rPr>
          <w:b/>
        </w:rPr>
      </w:pPr>
      <w:r>
        <w:rPr>
          <w:b/>
        </w:rPr>
        <w:t>OPERATIVNI DJELATNIK ZA SIGURNOST I CIVILNU ZAŠTITU</w:t>
      </w:r>
    </w:p>
    <w:p w14:paraId="47914DB2" w14:textId="77777777" w:rsidR="00F4309B" w:rsidRDefault="00F4309B" w:rsidP="00F4309B">
      <w:pPr>
        <w:jc w:val="center"/>
        <w:rPr>
          <w:b/>
        </w:rPr>
      </w:pPr>
      <w:r>
        <w:rPr>
          <w:b/>
        </w:rPr>
        <w:t>NA NEODREĐENO PUNO RADNO VRIJEME</w:t>
      </w:r>
    </w:p>
    <w:p w14:paraId="2C5E8041" w14:textId="77777777" w:rsidR="00F4309B" w:rsidRDefault="00F4309B" w:rsidP="00F4309B">
      <w:pPr>
        <w:jc w:val="center"/>
        <w:rPr>
          <w:b/>
        </w:rPr>
      </w:pPr>
      <w:r>
        <w:rPr>
          <w:b/>
        </w:rPr>
        <w:t>40 SATI TJEDNO</w:t>
      </w:r>
      <w:r w:rsidRPr="00210BC0">
        <w:rPr>
          <w:b/>
        </w:rPr>
        <w:t>“</w:t>
      </w:r>
    </w:p>
    <w:p w14:paraId="38663108" w14:textId="60573C86" w:rsidR="00B5202F" w:rsidRPr="00210BC0" w:rsidRDefault="00412EC4" w:rsidP="008E371B">
      <w:r w:rsidRPr="00210BC0">
        <w:t xml:space="preserve">                                                                       </w:t>
      </w:r>
    </w:p>
    <w:p w14:paraId="636CCA23" w14:textId="2BD263E0" w:rsidR="00FB5067" w:rsidRDefault="00FB5067" w:rsidP="00032A9D">
      <w:pPr>
        <w:ind w:left="284"/>
        <w:jc w:val="right"/>
      </w:pPr>
    </w:p>
    <w:p w14:paraId="414E4345" w14:textId="77777777" w:rsidR="008E371B" w:rsidRDefault="008E371B" w:rsidP="00032A9D">
      <w:pPr>
        <w:ind w:left="284"/>
        <w:jc w:val="right"/>
      </w:pPr>
    </w:p>
    <w:p w14:paraId="5F9379BA" w14:textId="4B5156DB" w:rsidR="00FB5067" w:rsidRDefault="008E371B" w:rsidP="008E371B">
      <w:pPr>
        <w:ind w:left="284"/>
        <w:jc w:val="right"/>
      </w:pPr>
      <w:r>
        <w:rPr>
          <w:noProof/>
        </w:rPr>
        <w:t>Ravnateljica</w:t>
      </w:r>
    </w:p>
    <w:p w14:paraId="37B1CCAE" w14:textId="318B30BC" w:rsidR="00FB5067" w:rsidRDefault="008E371B" w:rsidP="00B5202F">
      <w:pPr>
        <w:ind w:left="600"/>
        <w:jc w:val="right"/>
      </w:pPr>
      <w:r>
        <w:t>Diana Goleš</w:t>
      </w:r>
    </w:p>
    <w:p w14:paraId="19F0AA27" w14:textId="4D7A0729" w:rsidR="009D3F99" w:rsidRPr="00210BC0" w:rsidRDefault="009D3F99" w:rsidP="00B5202F">
      <w:pPr>
        <w:ind w:left="600"/>
        <w:jc w:val="right"/>
      </w:pPr>
    </w:p>
    <w:sectPr w:rsidR="009D3F99" w:rsidRPr="00210BC0" w:rsidSect="00D94F9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704"/>
    <w:multiLevelType w:val="hybridMultilevel"/>
    <w:tmpl w:val="37C8448E"/>
    <w:lvl w:ilvl="0" w:tplc="C09CAA28">
      <w:numFmt w:val="bullet"/>
      <w:lvlText w:val="-"/>
      <w:lvlJc w:val="left"/>
      <w:pPr>
        <w:ind w:left="1950" w:hanging="360"/>
      </w:pPr>
      <w:rPr>
        <w:rFonts w:ascii="Times New Roman" w:eastAsia="Times New Roman" w:hAnsi="Times New Roman" w:cs="Times New Roman" w:hint="default"/>
      </w:rPr>
    </w:lvl>
    <w:lvl w:ilvl="1" w:tplc="041A0003" w:tentative="1">
      <w:start w:val="1"/>
      <w:numFmt w:val="bullet"/>
      <w:lvlText w:val="o"/>
      <w:lvlJc w:val="left"/>
      <w:pPr>
        <w:ind w:left="2670" w:hanging="360"/>
      </w:pPr>
      <w:rPr>
        <w:rFonts w:ascii="Courier New" w:hAnsi="Courier New" w:cs="Courier New" w:hint="default"/>
      </w:rPr>
    </w:lvl>
    <w:lvl w:ilvl="2" w:tplc="041A0005" w:tentative="1">
      <w:start w:val="1"/>
      <w:numFmt w:val="bullet"/>
      <w:lvlText w:val=""/>
      <w:lvlJc w:val="left"/>
      <w:pPr>
        <w:ind w:left="3390" w:hanging="360"/>
      </w:pPr>
      <w:rPr>
        <w:rFonts w:ascii="Wingdings" w:hAnsi="Wingdings" w:hint="default"/>
      </w:rPr>
    </w:lvl>
    <w:lvl w:ilvl="3" w:tplc="041A0001" w:tentative="1">
      <w:start w:val="1"/>
      <w:numFmt w:val="bullet"/>
      <w:lvlText w:val=""/>
      <w:lvlJc w:val="left"/>
      <w:pPr>
        <w:ind w:left="4110" w:hanging="360"/>
      </w:pPr>
      <w:rPr>
        <w:rFonts w:ascii="Symbol" w:hAnsi="Symbol" w:hint="default"/>
      </w:rPr>
    </w:lvl>
    <w:lvl w:ilvl="4" w:tplc="041A0003" w:tentative="1">
      <w:start w:val="1"/>
      <w:numFmt w:val="bullet"/>
      <w:lvlText w:val="o"/>
      <w:lvlJc w:val="left"/>
      <w:pPr>
        <w:ind w:left="4830" w:hanging="360"/>
      </w:pPr>
      <w:rPr>
        <w:rFonts w:ascii="Courier New" w:hAnsi="Courier New" w:cs="Courier New" w:hint="default"/>
      </w:rPr>
    </w:lvl>
    <w:lvl w:ilvl="5" w:tplc="041A0005" w:tentative="1">
      <w:start w:val="1"/>
      <w:numFmt w:val="bullet"/>
      <w:lvlText w:val=""/>
      <w:lvlJc w:val="left"/>
      <w:pPr>
        <w:ind w:left="5550" w:hanging="360"/>
      </w:pPr>
      <w:rPr>
        <w:rFonts w:ascii="Wingdings" w:hAnsi="Wingdings" w:hint="default"/>
      </w:rPr>
    </w:lvl>
    <w:lvl w:ilvl="6" w:tplc="041A0001" w:tentative="1">
      <w:start w:val="1"/>
      <w:numFmt w:val="bullet"/>
      <w:lvlText w:val=""/>
      <w:lvlJc w:val="left"/>
      <w:pPr>
        <w:ind w:left="6270" w:hanging="360"/>
      </w:pPr>
      <w:rPr>
        <w:rFonts w:ascii="Symbol" w:hAnsi="Symbol" w:hint="default"/>
      </w:rPr>
    </w:lvl>
    <w:lvl w:ilvl="7" w:tplc="041A0003" w:tentative="1">
      <w:start w:val="1"/>
      <w:numFmt w:val="bullet"/>
      <w:lvlText w:val="o"/>
      <w:lvlJc w:val="left"/>
      <w:pPr>
        <w:ind w:left="6990" w:hanging="360"/>
      </w:pPr>
      <w:rPr>
        <w:rFonts w:ascii="Courier New" w:hAnsi="Courier New" w:cs="Courier New" w:hint="default"/>
      </w:rPr>
    </w:lvl>
    <w:lvl w:ilvl="8" w:tplc="041A0005" w:tentative="1">
      <w:start w:val="1"/>
      <w:numFmt w:val="bullet"/>
      <w:lvlText w:val=""/>
      <w:lvlJc w:val="left"/>
      <w:pPr>
        <w:ind w:left="7710" w:hanging="360"/>
      </w:pPr>
      <w:rPr>
        <w:rFonts w:ascii="Wingdings" w:hAnsi="Wingdings" w:hint="default"/>
      </w:rPr>
    </w:lvl>
  </w:abstractNum>
  <w:abstractNum w:abstractNumId="1" w15:restartNumberingAfterBreak="0">
    <w:nsid w:val="1213250B"/>
    <w:multiLevelType w:val="hybridMultilevel"/>
    <w:tmpl w:val="AE8EFCEE"/>
    <w:lvl w:ilvl="0" w:tplc="8A3CC2A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1C4F6A"/>
    <w:multiLevelType w:val="hybridMultilevel"/>
    <w:tmpl w:val="BE02EFFA"/>
    <w:lvl w:ilvl="0" w:tplc="1534DF50">
      <w:numFmt w:val="bullet"/>
      <w:lvlText w:val="-"/>
      <w:lvlJc w:val="left"/>
      <w:pPr>
        <w:ind w:left="960" w:hanging="360"/>
      </w:pPr>
      <w:rPr>
        <w:rFonts w:ascii="Times New Roman" w:eastAsia="Times New Roman" w:hAnsi="Times New Roman" w:cs="Times New Roman"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3" w15:restartNumberingAfterBreak="0">
    <w:nsid w:val="24440937"/>
    <w:multiLevelType w:val="hybridMultilevel"/>
    <w:tmpl w:val="C5608342"/>
    <w:lvl w:ilvl="0" w:tplc="D938C144">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2B784476"/>
    <w:multiLevelType w:val="hybridMultilevel"/>
    <w:tmpl w:val="8DFA5822"/>
    <w:lvl w:ilvl="0" w:tplc="0A722054">
      <w:numFmt w:val="bullet"/>
      <w:lvlText w:val="-"/>
      <w:lvlJc w:val="left"/>
      <w:pPr>
        <w:ind w:left="1950" w:hanging="360"/>
      </w:pPr>
      <w:rPr>
        <w:rFonts w:ascii="Times New Roman" w:eastAsia="Times New Roman" w:hAnsi="Times New Roman" w:cs="Times New Roman" w:hint="default"/>
      </w:rPr>
    </w:lvl>
    <w:lvl w:ilvl="1" w:tplc="041A0003" w:tentative="1">
      <w:start w:val="1"/>
      <w:numFmt w:val="bullet"/>
      <w:lvlText w:val="o"/>
      <w:lvlJc w:val="left"/>
      <w:pPr>
        <w:ind w:left="2670" w:hanging="360"/>
      </w:pPr>
      <w:rPr>
        <w:rFonts w:ascii="Courier New" w:hAnsi="Courier New" w:cs="Courier New" w:hint="default"/>
      </w:rPr>
    </w:lvl>
    <w:lvl w:ilvl="2" w:tplc="041A0005" w:tentative="1">
      <w:start w:val="1"/>
      <w:numFmt w:val="bullet"/>
      <w:lvlText w:val=""/>
      <w:lvlJc w:val="left"/>
      <w:pPr>
        <w:ind w:left="3390" w:hanging="360"/>
      </w:pPr>
      <w:rPr>
        <w:rFonts w:ascii="Wingdings" w:hAnsi="Wingdings" w:hint="default"/>
      </w:rPr>
    </w:lvl>
    <w:lvl w:ilvl="3" w:tplc="041A0001" w:tentative="1">
      <w:start w:val="1"/>
      <w:numFmt w:val="bullet"/>
      <w:lvlText w:val=""/>
      <w:lvlJc w:val="left"/>
      <w:pPr>
        <w:ind w:left="4110" w:hanging="360"/>
      </w:pPr>
      <w:rPr>
        <w:rFonts w:ascii="Symbol" w:hAnsi="Symbol" w:hint="default"/>
      </w:rPr>
    </w:lvl>
    <w:lvl w:ilvl="4" w:tplc="041A0003" w:tentative="1">
      <w:start w:val="1"/>
      <w:numFmt w:val="bullet"/>
      <w:lvlText w:val="o"/>
      <w:lvlJc w:val="left"/>
      <w:pPr>
        <w:ind w:left="4830" w:hanging="360"/>
      </w:pPr>
      <w:rPr>
        <w:rFonts w:ascii="Courier New" w:hAnsi="Courier New" w:cs="Courier New" w:hint="default"/>
      </w:rPr>
    </w:lvl>
    <w:lvl w:ilvl="5" w:tplc="041A0005" w:tentative="1">
      <w:start w:val="1"/>
      <w:numFmt w:val="bullet"/>
      <w:lvlText w:val=""/>
      <w:lvlJc w:val="left"/>
      <w:pPr>
        <w:ind w:left="5550" w:hanging="360"/>
      </w:pPr>
      <w:rPr>
        <w:rFonts w:ascii="Wingdings" w:hAnsi="Wingdings" w:hint="default"/>
      </w:rPr>
    </w:lvl>
    <w:lvl w:ilvl="6" w:tplc="041A0001" w:tentative="1">
      <w:start w:val="1"/>
      <w:numFmt w:val="bullet"/>
      <w:lvlText w:val=""/>
      <w:lvlJc w:val="left"/>
      <w:pPr>
        <w:ind w:left="6270" w:hanging="360"/>
      </w:pPr>
      <w:rPr>
        <w:rFonts w:ascii="Symbol" w:hAnsi="Symbol" w:hint="default"/>
      </w:rPr>
    </w:lvl>
    <w:lvl w:ilvl="7" w:tplc="041A0003" w:tentative="1">
      <w:start w:val="1"/>
      <w:numFmt w:val="bullet"/>
      <w:lvlText w:val="o"/>
      <w:lvlJc w:val="left"/>
      <w:pPr>
        <w:ind w:left="6990" w:hanging="360"/>
      </w:pPr>
      <w:rPr>
        <w:rFonts w:ascii="Courier New" w:hAnsi="Courier New" w:cs="Courier New" w:hint="default"/>
      </w:rPr>
    </w:lvl>
    <w:lvl w:ilvl="8" w:tplc="041A0005" w:tentative="1">
      <w:start w:val="1"/>
      <w:numFmt w:val="bullet"/>
      <w:lvlText w:val=""/>
      <w:lvlJc w:val="left"/>
      <w:pPr>
        <w:ind w:left="7710" w:hanging="360"/>
      </w:pPr>
      <w:rPr>
        <w:rFonts w:ascii="Wingdings" w:hAnsi="Wingdings" w:hint="default"/>
      </w:rPr>
    </w:lvl>
  </w:abstractNum>
  <w:abstractNum w:abstractNumId="5" w15:restartNumberingAfterBreak="0">
    <w:nsid w:val="2D571102"/>
    <w:multiLevelType w:val="hybridMultilevel"/>
    <w:tmpl w:val="DD5CAC4C"/>
    <w:lvl w:ilvl="0" w:tplc="56D803B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EF63227"/>
    <w:multiLevelType w:val="hybridMultilevel"/>
    <w:tmpl w:val="ED766418"/>
    <w:lvl w:ilvl="0" w:tplc="251294C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3F585BB5"/>
    <w:multiLevelType w:val="hybridMultilevel"/>
    <w:tmpl w:val="4E0EFAB8"/>
    <w:lvl w:ilvl="0" w:tplc="C3B6C64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266B5E"/>
    <w:multiLevelType w:val="hybridMultilevel"/>
    <w:tmpl w:val="C74C43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F72D54"/>
    <w:multiLevelType w:val="hybridMultilevel"/>
    <w:tmpl w:val="D772ED5C"/>
    <w:lvl w:ilvl="0" w:tplc="A48C311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8DC04B9"/>
    <w:multiLevelType w:val="hybridMultilevel"/>
    <w:tmpl w:val="ACD629F0"/>
    <w:lvl w:ilvl="0" w:tplc="678E260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A870AB6"/>
    <w:multiLevelType w:val="hybridMultilevel"/>
    <w:tmpl w:val="194CB774"/>
    <w:lvl w:ilvl="0" w:tplc="0B1CA74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795202A7"/>
    <w:multiLevelType w:val="hybridMultilevel"/>
    <w:tmpl w:val="DDA4705C"/>
    <w:lvl w:ilvl="0" w:tplc="8B50E640">
      <w:numFmt w:val="bullet"/>
      <w:lvlText w:val="-"/>
      <w:lvlJc w:val="left"/>
      <w:pPr>
        <w:ind w:left="720" w:hanging="360"/>
      </w:pPr>
      <w:rPr>
        <w:rFonts w:ascii="Times New Roman" w:eastAsia="Times New Roman" w:hAnsi="Times New Roman" w:cs="Times New Roman"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DA60AA8"/>
    <w:multiLevelType w:val="hybridMultilevel"/>
    <w:tmpl w:val="71F2C864"/>
    <w:lvl w:ilvl="0" w:tplc="D85E15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13"/>
  </w:num>
  <w:num w:numId="5">
    <w:abstractNumId w:val="0"/>
  </w:num>
  <w:num w:numId="6">
    <w:abstractNumId w:val="4"/>
  </w:num>
  <w:num w:numId="7">
    <w:abstractNumId w:val="12"/>
  </w:num>
  <w:num w:numId="8">
    <w:abstractNumId w:val="1"/>
  </w:num>
  <w:num w:numId="9">
    <w:abstractNumId w:val="2"/>
  </w:num>
  <w:num w:numId="10">
    <w:abstractNumId w:val="7"/>
  </w:num>
  <w:num w:numId="11">
    <w:abstractNumId w:val="11"/>
  </w:num>
  <w:num w:numId="12">
    <w:abstractNumId w:val="5"/>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C4"/>
    <w:rsid w:val="00005EEA"/>
    <w:rsid w:val="00016F8D"/>
    <w:rsid w:val="000261BA"/>
    <w:rsid w:val="00032A9D"/>
    <w:rsid w:val="00044F02"/>
    <w:rsid w:val="0005339B"/>
    <w:rsid w:val="0009757B"/>
    <w:rsid w:val="000D441C"/>
    <w:rsid w:val="000E70DA"/>
    <w:rsid w:val="000F576A"/>
    <w:rsid w:val="001021AA"/>
    <w:rsid w:val="00106D48"/>
    <w:rsid w:val="0013540C"/>
    <w:rsid w:val="001472DB"/>
    <w:rsid w:val="00152B1E"/>
    <w:rsid w:val="00176D1B"/>
    <w:rsid w:val="0018089A"/>
    <w:rsid w:val="00185640"/>
    <w:rsid w:val="00195855"/>
    <w:rsid w:val="001A409C"/>
    <w:rsid w:val="001A420E"/>
    <w:rsid w:val="001B1A85"/>
    <w:rsid w:val="001E361C"/>
    <w:rsid w:val="00210BC0"/>
    <w:rsid w:val="00234E5E"/>
    <w:rsid w:val="00234EDA"/>
    <w:rsid w:val="0027241C"/>
    <w:rsid w:val="00293ACA"/>
    <w:rsid w:val="0029578E"/>
    <w:rsid w:val="002C5551"/>
    <w:rsid w:val="002D1717"/>
    <w:rsid w:val="002D4E5B"/>
    <w:rsid w:val="002E5022"/>
    <w:rsid w:val="002F4380"/>
    <w:rsid w:val="003005CA"/>
    <w:rsid w:val="00306941"/>
    <w:rsid w:val="00314D73"/>
    <w:rsid w:val="00382501"/>
    <w:rsid w:val="00384D7D"/>
    <w:rsid w:val="003A16AD"/>
    <w:rsid w:val="003B14AB"/>
    <w:rsid w:val="003D059A"/>
    <w:rsid w:val="003D1219"/>
    <w:rsid w:val="003E17B2"/>
    <w:rsid w:val="00412EC4"/>
    <w:rsid w:val="00417993"/>
    <w:rsid w:val="00436FC5"/>
    <w:rsid w:val="004752F5"/>
    <w:rsid w:val="00476F5C"/>
    <w:rsid w:val="004B2851"/>
    <w:rsid w:val="004C5250"/>
    <w:rsid w:val="004E422F"/>
    <w:rsid w:val="00511CF7"/>
    <w:rsid w:val="005122B1"/>
    <w:rsid w:val="005148D9"/>
    <w:rsid w:val="00527508"/>
    <w:rsid w:val="005613F6"/>
    <w:rsid w:val="005836BF"/>
    <w:rsid w:val="00595413"/>
    <w:rsid w:val="005D045B"/>
    <w:rsid w:val="005F41C1"/>
    <w:rsid w:val="00604CA7"/>
    <w:rsid w:val="00607C89"/>
    <w:rsid w:val="0062306E"/>
    <w:rsid w:val="00625464"/>
    <w:rsid w:val="006510EB"/>
    <w:rsid w:val="00652938"/>
    <w:rsid w:val="00684AFD"/>
    <w:rsid w:val="006C0E3B"/>
    <w:rsid w:val="006C41B5"/>
    <w:rsid w:val="006D7A54"/>
    <w:rsid w:val="006F2103"/>
    <w:rsid w:val="006F42AB"/>
    <w:rsid w:val="00700695"/>
    <w:rsid w:val="00705A1C"/>
    <w:rsid w:val="0071093A"/>
    <w:rsid w:val="007128E7"/>
    <w:rsid w:val="00722D7C"/>
    <w:rsid w:val="00735F71"/>
    <w:rsid w:val="00753DE6"/>
    <w:rsid w:val="00756AAC"/>
    <w:rsid w:val="00773F49"/>
    <w:rsid w:val="007A1C6D"/>
    <w:rsid w:val="007E4AAB"/>
    <w:rsid w:val="00813768"/>
    <w:rsid w:val="0082010C"/>
    <w:rsid w:val="00824122"/>
    <w:rsid w:val="008445B2"/>
    <w:rsid w:val="00856858"/>
    <w:rsid w:val="0085747C"/>
    <w:rsid w:val="00866D53"/>
    <w:rsid w:val="008810DC"/>
    <w:rsid w:val="00886274"/>
    <w:rsid w:val="008B7E53"/>
    <w:rsid w:val="008E21FF"/>
    <w:rsid w:val="008E29BB"/>
    <w:rsid w:val="008E371B"/>
    <w:rsid w:val="008F6EEE"/>
    <w:rsid w:val="00924939"/>
    <w:rsid w:val="0093631E"/>
    <w:rsid w:val="0093728E"/>
    <w:rsid w:val="00946B7F"/>
    <w:rsid w:val="00957400"/>
    <w:rsid w:val="00971722"/>
    <w:rsid w:val="0097218C"/>
    <w:rsid w:val="00973402"/>
    <w:rsid w:val="00982EF7"/>
    <w:rsid w:val="00990652"/>
    <w:rsid w:val="00991647"/>
    <w:rsid w:val="00991FCF"/>
    <w:rsid w:val="009B67CD"/>
    <w:rsid w:val="009C2285"/>
    <w:rsid w:val="009D0578"/>
    <w:rsid w:val="009D3F99"/>
    <w:rsid w:val="009D7A25"/>
    <w:rsid w:val="00A002D7"/>
    <w:rsid w:val="00A12E0A"/>
    <w:rsid w:val="00A4001C"/>
    <w:rsid w:val="00A633BB"/>
    <w:rsid w:val="00AC0DD1"/>
    <w:rsid w:val="00AD2599"/>
    <w:rsid w:val="00AD279B"/>
    <w:rsid w:val="00AF401B"/>
    <w:rsid w:val="00B04EE5"/>
    <w:rsid w:val="00B05E46"/>
    <w:rsid w:val="00B2347B"/>
    <w:rsid w:val="00B5089D"/>
    <w:rsid w:val="00B5202F"/>
    <w:rsid w:val="00B647A3"/>
    <w:rsid w:val="00B665B5"/>
    <w:rsid w:val="00B93D2A"/>
    <w:rsid w:val="00B96820"/>
    <w:rsid w:val="00BA7E89"/>
    <w:rsid w:val="00BC0545"/>
    <w:rsid w:val="00BC1149"/>
    <w:rsid w:val="00BD5A42"/>
    <w:rsid w:val="00BD7E52"/>
    <w:rsid w:val="00BE0BF0"/>
    <w:rsid w:val="00BE6D40"/>
    <w:rsid w:val="00C313DB"/>
    <w:rsid w:val="00C4206E"/>
    <w:rsid w:val="00C4208E"/>
    <w:rsid w:val="00C51249"/>
    <w:rsid w:val="00C56660"/>
    <w:rsid w:val="00C7075F"/>
    <w:rsid w:val="00C83B56"/>
    <w:rsid w:val="00C94173"/>
    <w:rsid w:val="00CA29F4"/>
    <w:rsid w:val="00CB3AEB"/>
    <w:rsid w:val="00CB775E"/>
    <w:rsid w:val="00CC4767"/>
    <w:rsid w:val="00CE0B10"/>
    <w:rsid w:val="00D00DC1"/>
    <w:rsid w:val="00D06791"/>
    <w:rsid w:val="00D167FA"/>
    <w:rsid w:val="00D40979"/>
    <w:rsid w:val="00D45E69"/>
    <w:rsid w:val="00D46DC6"/>
    <w:rsid w:val="00D572DF"/>
    <w:rsid w:val="00D7362B"/>
    <w:rsid w:val="00D94F96"/>
    <w:rsid w:val="00DB1A1D"/>
    <w:rsid w:val="00DD223C"/>
    <w:rsid w:val="00DE1766"/>
    <w:rsid w:val="00DE5A1E"/>
    <w:rsid w:val="00E17FAE"/>
    <w:rsid w:val="00E22C3A"/>
    <w:rsid w:val="00E80F7F"/>
    <w:rsid w:val="00E810DB"/>
    <w:rsid w:val="00EB5708"/>
    <w:rsid w:val="00EC4628"/>
    <w:rsid w:val="00F33EC1"/>
    <w:rsid w:val="00F4309B"/>
    <w:rsid w:val="00F62FCA"/>
    <w:rsid w:val="00FA4561"/>
    <w:rsid w:val="00FA5009"/>
    <w:rsid w:val="00FB3113"/>
    <w:rsid w:val="00FB4D90"/>
    <w:rsid w:val="00FB5067"/>
    <w:rsid w:val="00FF3CAC"/>
    <w:rsid w:val="00FF7A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D27E"/>
  <w15:docId w15:val="{A3198631-00CF-4163-9B10-C1422D2A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E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412EC4"/>
    <w:pPr>
      <w:spacing w:before="100" w:beforeAutospacing="1" w:after="100" w:afterAutospacing="1"/>
    </w:pPr>
  </w:style>
  <w:style w:type="character" w:styleId="Naglaeno">
    <w:name w:val="Strong"/>
    <w:basedOn w:val="Zadanifontodlomka"/>
    <w:uiPriority w:val="22"/>
    <w:qFormat/>
    <w:rsid w:val="00412EC4"/>
    <w:rPr>
      <w:b/>
      <w:bCs/>
    </w:rPr>
  </w:style>
  <w:style w:type="paragraph" w:styleId="Bezproreda">
    <w:name w:val="No Spacing"/>
    <w:uiPriority w:val="99"/>
    <w:qFormat/>
    <w:rsid w:val="00412EC4"/>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05A1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5A1C"/>
    <w:rPr>
      <w:rFonts w:ascii="Segoe UI" w:eastAsia="Times New Roman" w:hAnsi="Segoe UI" w:cs="Segoe UI"/>
      <w:sz w:val="18"/>
      <w:szCs w:val="18"/>
      <w:lang w:eastAsia="hr-HR"/>
    </w:rPr>
  </w:style>
  <w:style w:type="paragraph" w:styleId="Odlomakpopisa">
    <w:name w:val="List Paragraph"/>
    <w:basedOn w:val="Normal"/>
    <w:uiPriority w:val="34"/>
    <w:qFormat/>
    <w:rsid w:val="004C5250"/>
    <w:pPr>
      <w:ind w:left="720"/>
      <w:contextualSpacing/>
    </w:pPr>
  </w:style>
  <w:style w:type="character" w:styleId="Hiperveza">
    <w:name w:val="Hyperlink"/>
    <w:basedOn w:val="Zadanifontodlomka"/>
    <w:uiPriority w:val="99"/>
    <w:unhideWhenUsed/>
    <w:rsid w:val="009B67CD"/>
    <w:rPr>
      <w:strike w:val="0"/>
      <w:dstrike w:val="0"/>
      <w:color w:val="337AB7"/>
      <w:u w:val="none"/>
      <w:effect w:val="none"/>
    </w:rPr>
  </w:style>
  <w:style w:type="character" w:styleId="SlijeenaHiperveza">
    <w:name w:val="FollowedHyperlink"/>
    <w:basedOn w:val="Zadanifontodlomka"/>
    <w:uiPriority w:val="99"/>
    <w:semiHidden/>
    <w:unhideWhenUsed/>
    <w:rsid w:val="00AD2599"/>
    <w:rPr>
      <w:color w:val="954F72" w:themeColor="followedHyperlink"/>
      <w:u w:val="single"/>
    </w:rPr>
  </w:style>
  <w:style w:type="paragraph" w:customStyle="1" w:styleId="box8249682">
    <w:name w:val="box8249682"/>
    <w:basedOn w:val="Normal"/>
    <w:rsid w:val="00032A9D"/>
    <w:pPr>
      <w:spacing w:before="100" w:beforeAutospacing="1" w:after="100" w:afterAutospacing="1"/>
    </w:pPr>
  </w:style>
  <w:style w:type="paragraph" w:customStyle="1" w:styleId="box8321335">
    <w:name w:val="box_8321335"/>
    <w:basedOn w:val="Normal"/>
    <w:rsid w:val="00032A9D"/>
    <w:pPr>
      <w:spacing w:before="100" w:beforeAutospacing="1" w:after="100" w:afterAutospacing="1"/>
    </w:pPr>
  </w:style>
  <w:style w:type="character" w:styleId="Nerijeenospominjanje">
    <w:name w:val="Unresolved Mention"/>
    <w:basedOn w:val="Zadanifontodlomka"/>
    <w:uiPriority w:val="99"/>
    <w:semiHidden/>
    <w:unhideWhenUsed/>
    <w:rsid w:val="00032A9D"/>
    <w:rPr>
      <w:color w:val="605E5C"/>
      <w:shd w:val="clear" w:color="auto" w:fill="E1DFDD"/>
    </w:rPr>
  </w:style>
  <w:style w:type="paragraph" w:customStyle="1" w:styleId="tb-na16">
    <w:name w:val="tb-na16"/>
    <w:basedOn w:val="Normal"/>
    <w:rsid w:val="00991647"/>
    <w:pPr>
      <w:spacing w:before="100" w:beforeAutospacing="1" w:after="100" w:afterAutospacing="1"/>
    </w:pPr>
  </w:style>
  <w:style w:type="paragraph" w:customStyle="1" w:styleId="t-12-9-fett-s">
    <w:name w:val="t-12-9-fett-s"/>
    <w:basedOn w:val="Normal"/>
    <w:rsid w:val="009916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5633">
      <w:bodyDiv w:val="1"/>
      <w:marLeft w:val="0"/>
      <w:marRight w:val="0"/>
      <w:marTop w:val="0"/>
      <w:marBottom w:val="0"/>
      <w:divBdr>
        <w:top w:val="none" w:sz="0" w:space="0" w:color="auto"/>
        <w:left w:val="none" w:sz="0" w:space="0" w:color="auto"/>
        <w:bottom w:val="none" w:sz="0" w:space="0" w:color="auto"/>
        <w:right w:val="none" w:sz="0" w:space="0" w:color="auto"/>
      </w:divBdr>
    </w:div>
    <w:div w:id="497384267">
      <w:bodyDiv w:val="1"/>
      <w:marLeft w:val="0"/>
      <w:marRight w:val="0"/>
      <w:marTop w:val="0"/>
      <w:marBottom w:val="0"/>
      <w:divBdr>
        <w:top w:val="none" w:sz="0" w:space="0" w:color="auto"/>
        <w:left w:val="none" w:sz="0" w:space="0" w:color="auto"/>
        <w:bottom w:val="none" w:sz="0" w:space="0" w:color="auto"/>
        <w:right w:val="none" w:sz="0" w:space="0" w:color="auto"/>
      </w:divBdr>
    </w:div>
    <w:div w:id="659580083">
      <w:bodyDiv w:val="1"/>
      <w:marLeft w:val="0"/>
      <w:marRight w:val="0"/>
      <w:marTop w:val="0"/>
      <w:marBottom w:val="0"/>
      <w:divBdr>
        <w:top w:val="none" w:sz="0" w:space="0" w:color="auto"/>
        <w:left w:val="none" w:sz="0" w:space="0" w:color="auto"/>
        <w:bottom w:val="none" w:sz="0" w:space="0" w:color="auto"/>
        <w:right w:val="none" w:sz="0" w:space="0" w:color="auto"/>
      </w:divBdr>
    </w:div>
    <w:div w:id="1145970286">
      <w:bodyDiv w:val="1"/>
      <w:marLeft w:val="0"/>
      <w:marRight w:val="0"/>
      <w:marTop w:val="0"/>
      <w:marBottom w:val="0"/>
      <w:divBdr>
        <w:top w:val="none" w:sz="0" w:space="0" w:color="auto"/>
        <w:left w:val="none" w:sz="0" w:space="0" w:color="auto"/>
        <w:bottom w:val="none" w:sz="0" w:space="0" w:color="auto"/>
        <w:right w:val="none" w:sz="0" w:space="0" w:color="auto"/>
      </w:divBdr>
    </w:div>
    <w:div w:id="1563907047">
      <w:bodyDiv w:val="1"/>
      <w:marLeft w:val="0"/>
      <w:marRight w:val="0"/>
      <w:marTop w:val="0"/>
      <w:marBottom w:val="0"/>
      <w:divBdr>
        <w:top w:val="none" w:sz="0" w:space="0" w:color="auto"/>
        <w:left w:val="none" w:sz="0" w:space="0" w:color="auto"/>
        <w:bottom w:val="none" w:sz="0" w:space="0" w:color="auto"/>
        <w:right w:val="none" w:sz="0" w:space="0" w:color="auto"/>
      </w:divBdr>
    </w:div>
    <w:div w:id="212599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hyperlink" Target="https://narodne-novine.nn.hr/clanci/sluzbeni/2016_07_69_1653.html" TargetMode="External"/><Relationship Id="rId18" Type="http://schemas.openxmlformats.org/officeDocument/2006/relationships/hyperlink" Target="https://os-rogoznica.skole.hr/natjecaji/oglasi-za-posa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s://os-rogoznica.skole.hr/wp-content/uploads/sites/2131/2026/02/Kucni-red-OS-Rogoznica-2025.pdf" TargetMode="External"/><Relationship Id="rId17" Type="http://schemas.openxmlformats.org/officeDocument/2006/relationships/hyperlink" Target="https://os-primosten.skole.hr/wp-content/uploads/sites/1330/2024/11/Protokol-postupanja-u-slucaju-potresa-2024.pdf" TargetMode="External"/><Relationship Id="rId2" Type="http://schemas.openxmlformats.org/officeDocument/2006/relationships/numbering" Target="numbering.xml"/><Relationship Id="rId16" Type="http://schemas.openxmlformats.org/officeDocument/2006/relationships/hyperlink" Target="https://share.google/E7niUqmmiFVoIQ5id" TargetMode="External"/><Relationship Id="rId20" Type="http://schemas.openxmlformats.org/officeDocument/2006/relationships/hyperlink" Target="https://os-rogoznica.skole.hr/natjecaji/oglasi-za-posa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s-rogoznica.skole.hr/wp-content/uploads/sites/2131/2026/02/Pravilnik-o-zastiti-na-radu-2021.-.pdf" TargetMode="External"/><Relationship Id="rId5" Type="http://schemas.openxmlformats.org/officeDocument/2006/relationships/webSettings" Target="webSettings.xml"/><Relationship Id="rId15" Type="http://schemas.openxmlformats.org/officeDocument/2006/relationships/hyperlink" Target="https://mrosp.gov.hr/UserDocsImages/dokumenti/Socijalna%20politika/Protokol%20o%20postupanju%20u%20slu%C4%8Daju%20nasilja%20me%C4%91u%20djecom%20i%20mladima.pdf" TargetMode="External"/><Relationship Id="rId10" Type="http://schemas.openxmlformats.org/officeDocument/2006/relationships/hyperlink" Target="https://os-rogoznica.skole.hr/natjecaji/oglasi-za-posao/" TargetMode="External"/><Relationship Id="rId19" Type="http://schemas.openxmlformats.org/officeDocument/2006/relationships/hyperlink" Target="https://os-primosten.skole.hr/oglasi-novi-web/" TargetMode="External"/><Relationship Id="rId4" Type="http://schemas.openxmlformats.org/officeDocument/2006/relationships/settings" Target="settings.xml"/><Relationship Id="rId9" Type="http://schemas.openxmlformats.org/officeDocument/2006/relationships/hyperlink" Target="https://os-rogoznica.skole.hr/wp-content/uploads/sites/2131/2026/02/Pravilnik-o-postupku-zaposljavanja-te-procjeni-i-vrednovanju-kandidata-za-zaposljavanja-Odluka-o-izmjenama-i-dopunama-Pravilnika.pdf" TargetMode="External"/><Relationship Id="rId14" Type="http://schemas.openxmlformats.org/officeDocument/2006/relationships/hyperlink" Target="https://mzom.gov.hr/UserDocsImages/dokumenti/Obrazovanje/Protokol/Protokol-za-O-i-SS-ver-2-1-2025.pdf"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4F271-1B52-426D-91E4-F5682175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1999</Words>
  <Characters>11400</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TE</cp:lastModifiedBy>
  <cp:revision>5</cp:revision>
  <cp:lastPrinted>2026-02-17T12:00:00Z</cp:lastPrinted>
  <dcterms:created xsi:type="dcterms:W3CDTF">2026-02-17T10:46:00Z</dcterms:created>
  <dcterms:modified xsi:type="dcterms:W3CDTF">2026-02-17T12:01:00Z</dcterms:modified>
</cp:coreProperties>
</file>